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E8E4E" w14:textId="77777777" w:rsidR="00637190" w:rsidRDefault="005E0B9C" w:rsidP="797D7B58">
      <w:pPr>
        <w:pStyle w:val="3"/>
        <w:spacing w:before="0" w:beforeAutospacing="0" w:after="0" w:afterAutospacing="0"/>
        <w:jc w:val="center"/>
        <w:rPr>
          <w:rFonts w:eastAsia="Times New Roman"/>
          <w:lang w:val="uk-UA"/>
        </w:rPr>
      </w:pPr>
      <w:r w:rsidRPr="00824A13">
        <w:rPr>
          <w:rFonts w:eastAsia="Times New Roman"/>
          <w:lang w:val="uk-UA"/>
        </w:rPr>
        <w:t>ДОГОВІР</w:t>
      </w:r>
      <w:r w:rsidR="008A6DCA" w:rsidRPr="00824A13">
        <w:rPr>
          <w:rFonts w:eastAsia="Times New Roman"/>
          <w:lang w:val="uk-UA"/>
        </w:rPr>
        <w:t xml:space="preserve"> № ______________</w:t>
      </w:r>
      <w:r w:rsidRPr="00824A13">
        <w:rPr>
          <w:rFonts w:eastAsia="Times New Roman"/>
          <w:lang w:val="uk-UA"/>
        </w:rPr>
        <w:br/>
        <w:t>про надання послуг з розп</w:t>
      </w:r>
      <w:r w:rsidR="00D91E2B" w:rsidRPr="00824A13">
        <w:rPr>
          <w:rFonts w:eastAsia="Times New Roman"/>
          <w:lang w:val="uk-UA"/>
        </w:rPr>
        <w:t>о</w:t>
      </w:r>
      <w:r w:rsidR="00637190">
        <w:rPr>
          <w:rFonts w:eastAsia="Times New Roman"/>
          <w:lang w:val="uk-UA"/>
        </w:rPr>
        <w:t>ділу електричної енергії</w:t>
      </w:r>
    </w:p>
    <w:p w14:paraId="0D9D8234" w14:textId="3E5EF816" w:rsidR="00A0781F" w:rsidRPr="00824A13" w:rsidRDefault="005E0B9C" w:rsidP="797D7B58">
      <w:pPr>
        <w:pStyle w:val="3"/>
        <w:spacing w:before="0" w:beforeAutospacing="0" w:after="0" w:afterAutospacing="0"/>
        <w:jc w:val="center"/>
        <w:rPr>
          <w:lang w:val="uk-UA"/>
        </w:rPr>
      </w:pPr>
      <w:r w:rsidRPr="00824A13">
        <w:rPr>
          <w:rFonts w:eastAsia="Times New Roman"/>
          <w:lang w:val="uk-UA"/>
        </w:rPr>
        <w:t>між ОСР та суміжним ОСР</w:t>
      </w:r>
      <w:r w:rsidRPr="00824A13">
        <w:rPr>
          <w:rFonts w:eastAsia="Times New Roman"/>
          <w:lang w:val="uk-UA"/>
        </w:rPr>
        <w:br/>
      </w:r>
    </w:p>
    <w:tbl>
      <w:tblPr>
        <w:tblpPr w:leftFromText="180" w:rightFromText="180" w:vertAnchor="text" w:horzAnchor="page" w:tblpX="1" w:tblpY="-62"/>
        <w:tblW w:w="15750" w:type="dxa"/>
        <w:tblCellSpacing w:w="22" w:type="dxa"/>
        <w:tblCellMar>
          <w:top w:w="30" w:type="dxa"/>
          <w:left w:w="30" w:type="dxa"/>
          <w:bottom w:w="30" w:type="dxa"/>
          <w:right w:w="30" w:type="dxa"/>
        </w:tblCellMar>
        <w:tblLook w:val="04A0" w:firstRow="1" w:lastRow="0" w:firstColumn="1" w:lastColumn="0" w:noHBand="0" w:noVBand="1"/>
      </w:tblPr>
      <w:tblGrid>
        <w:gridCol w:w="5272"/>
        <w:gridCol w:w="5260"/>
        <w:gridCol w:w="5218"/>
      </w:tblGrid>
      <w:tr w:rsidR="00637190" w:rsidRPr="00824A13" w14:paraId="21283F04" w14:textId="77777777" w:rsidTr="797D7B58">
        <w:trPr>
          <w:tblCellSpacing w:w="22" w:type="dxa"/>
        </w:trPr>
        <w:tc>
          <w:tcPr>
            <w:tcW w:w="5250" w:type="dxa"/>
            <w:hideMark/>
          </w:tcPr>
          <w:p w14:paraId="050DB1F7" w14:textId="77777777" w:rsidR="00637190" w:rsidRPr="00824A13" w:rsidRDefault="00637190" w:rsidP="797D7B58">
            <w:pPr>
              <w:pStyle w:val="a3"/>
              <w:jc w:val="center"/>
              <w:rPr>
                <w:lang w:val="uk-UA"/>
              </w:rPr>
            </w:pPr>
            <w:r w:rsidRPr="00824A13">
              <w:rPr>
                <w:lang w:val="uk-UA"/>
              </w:rPr>
              <w:t>________________________</w:t>
            </w:r>
            <w:r w:rsidRPr="00824A13">
              <w:rPr>
                <w:lang w:val="uk-UA"/>
              </w:rPr>
              <w:br/>
            </w:r>
            <w:r w:rsidRPr="00824A13">
              <w:rPr>
                <w:sz w:val="20"/>
                <w:szCs w:val="20"/>
                <w:lang w:val="uk-UA"/>
              </w:rPr>
              <w:t>(місце укладення)</w:t>
            </w:r>
          </w:p>
        </w:tc>
        <w:tc>
          <w:tcPr>
            <w:tcW w:w="5250" w:type="dxa"/>
          </w:tcPr>
          <w:p w14:paraId="7970F990" w14:textId="66CC4072" w:rsidR="00637190" w:rsidRPr="00824A13" w:rsidRDefault="00637190" w:rsidP="797D7B58">
            <w:pPr>
              <w:pStyle w:val="a3"/>
              <w:jc w:val="center"/>
              <w:rPr>
                <w:lang w:val="uk-UA"/>
              </w:rPr>
            </w:pPr>
            <w:r>
              <w:rPr>
                <w:lang w:val="uk-UA"/>
              </w:rPr>
              <w:t xml:space="preserve">                            «</w:t>
            </w:r>
            <w:r w:rsidRPr="00824A13">
              <w:rPr>
                <w:lang w:val="uk-UA"/>
              </w:rPr>
              <w:t>____</w:t>
            </w:r>
            <w:r>
              <w:rPr>
                <w:lang w:val="uk-UA"/>
              </w:rPr>
              <w:t>»</w:t>
            </w:r>
            <w:r w:rsidRPr="00824A13">
              <w:rPr>
                <w:lang w:val="uk-UA"/>
              </w:rPr>
              <w:t>________________</w:t>
            </w:r>
            <w:r>
              <w:rPr>
                <w:lang w:val="uk-UA"/>
              </w:rPr>
              <w:t>20</w:t>
            </w:r>
            <w:r w:rsidRPr="00824A13">
              <w:rPr>
                <w:lang w:val="uk-UA"/>
              </w:rPr>
              <w:t>___</w:t>
            </w:r>
            <w:r>
              <w:rPr>
                <w:lang w:val="uk-UA"/>
              </w:rPr>
              <w:t>р.</w:t>
            </w:r>
            <w:r w:rsidRPr="00824A13">
              <w:rPr>
                <w:lang w:val="uk-UA"/>
              </w:rPr>
              <w:br/>
            </w:r>
            <w:r w:rsidRPr="00824A13">
              <w:rPr>
                <w:sz w:val="20"/>
                <w:szCs w:val="20"/>
                <w:lang w:val="uk-UA"/>
              </w:rPr>
              <w:t>(</w:t>
            </w:r>
            <w:r>
              <w:rPr>
                <w:sz w:val="20"/>
                <w:szCs w:val="20"/>
                <w:lang w:val="uk-UA"/>
              </w:rPr>
              <w:t>дата</w:t>
            </w:r>
            <w:r w:rsidRPr="00824A13">
              <w:rPr>
                <w:sz w:val="20"/>
                <w:szCs w:val="20"/>
                <w:lang w:val="uk-UA"/>
              </w:rPr>
              <w:t>)</w:t>
            </w:r>
          </w:p>
        </w:tc>
        <w:tc>
          <w:tcPr>
            <w:tcW w:w="5250" w:type="dxa"/>
            <w:hideMark/>
          </w:tcPr>
          <w:p w14:paraId="7E230949" w14:textId="346F3130" w:rsidR="00637190" w:rsidRPr="00824A13" w:rsidRDefault="00637190" w:rsidP="797D7B58">
            <w:pPr>
              <w:pStyle w:val="a3"/>
              <w:jc w:val="center"/>
              <w:rPr>
                <w:lang w:val="uk-UA"/>
              </w:rPr>
            </w:pPr>
          </w:p>
        </w:tc>
      </w:tr>
    </w:tbl>
    <w:p w14:paraId="21CF12A3" w14:textId="77777777" w:rsidR="00DC2477" w:rsidRDefault="00DC2477" w:rsidP="797D7B58">
      <w:pPr>
        <w:pStyle w:val="a3"/>
        <w:spacing w:before="0" w:beforeAutospacing="0" w:after="0" w:afterAutospacing="0"/>
        <w:jc w:val="both"/>
        <w:rPr>
          <w:sz w:val="26"/>
          <w:szCs w:val="26"/>
          <w:lang w:val="uk-UA"/>
        </w:rPr>
      </w:pPr>
    </w:p>
    <w:p w14:paraId="0D9D8235" w14:textId="7267A41B" w:rsidR="005E0B9C" w:rsidRDefault="00E57063" w:rsidP="797D7B58">
      <w:pPr>
        <w:pStyle w:val="a3"/>
        <w:spacing w:before="0" w:beforeAutospacing="0" w:after="0" w:afterAutospacing="0"/>
        <w:jc w:val="both"/>
        <w:rPr>
          <w:sz w:val="26"/>
          <w:szCs w:val="26"/>
          <w:lang w:val="uk-UA"/>
        </w:rPr>
      </w:pPr>
      <w:r>
        <w:rPr>
          <w:sz w:val="26"/>
          <w:szCs w:val="26"/>
          <w:lang w:val="uk-UA"/>
        </w:rPr>
        <w:t>____________________________</w:t>
      </w:r>
      <w:r w:rsidR="00495813" w:rsidRPr="00824A13">
        <w:rPr>
          <w:sz w:val="26"/>
          <w:szCs w:val="26"/>
          <w:lang w:val="uk-UA"/>
        </w:rPr>
        <w:t xml:space="preserve"> </w:t>
      </w:r>
      <w:r w:rsidR="00824248" w:rsidRPr="00824A13">
        <w:rPr>
          <w:sz w:val="26"/>
          <w:szCs w:val="26"/>
          <w:lang w:val="uk-UA"/>
        </w:rPr>
        <w:t>в особі ________________________</w:t>
      </w:r>
      <w:r w:rsidR="00183F8E" w:rsidRPr="00824A13">
        <w:rPr>
          <w:sz w:val="26"/>
          <w:szCs w:val="26"/>
          <w:lang w:val="uk-UA"/>
        </w:rPr>
        <w:t>,</w:t>
      </w:r>
      <w:r w:rsidR="00824248" w:rsidRPr="00824A13">
        <w:rPr>
          <w:sz w:val="26"/>
          <w:szCs w:val="26"/>
          <w:lang w:val="uk-UA"/>
        </w:rPr>
        <w:t xml:space="preserve">  </w:t>
      </w:r>
      <w:r w:rsidR="00750FD5" w:rsidRPr="00824A13">
        <w:rPr>
          <w:sz w:val="26"/>
          <w:szCs w:val="26"/>
          <w:lang w:val="uk-UA"/>
        </w:rPr>
        <w:t>далі - оператор системи розподілу (</w:t>
      </w:r>
      <w:r w:rsidR="006A779F" w:rsidRPr="00824A13">
        <w:rPr>
          <w:sz w:val="26"/>
          <w:szCs w:val="26"/>
          <w:lang w:val="uk-UA"/>
        </w:rPr>
        <w:t>ОСР</w:t>
      </w:r>
      <w:r w:rsidR="00572913">
        <w:rPr>
          <w:sz w:val="26"/>
          <w:szCs w:val="26"/>
          <w:lang w:val="uk-UA"/>
        </w:rPr>
        <w:t>-1</w:t>
      </w:r>
      <w:r w:rsidR="00750FD5" w:rsidRPr="00824A13">
        <w:rPr>
          <w:sz w:val="26"/>
          <w:szCs w:val="26"/>
          <w:lang w:val="uk-UA"/>
        </w:rPr>
        <w:t xml:space="preserve">), </w:t>
      </w:r>
      <w:r w:rsidR="00495813" w:rsidRPr="00824A13">
        <w:rPr>
          <w:sz w:val="26"/>
          <w:szCs w:val="26"/>
          <w:lang w:val="uk-UA"/>
        </w:rPr>
        <w:t xml:space="preserve">що діє на підставі ліцензії </w:t>
      </w:r>
      <w:r w:rsidR="00560C9C" w:rsidRPr="00824A13">
        <w:rPr>
          <w:sz w:val="26"/>
          <w:szCs w:val="26"/>
          <w:lang w:val="uk-UA"/>
        </w:rPr>
        <w:t>з розподілу електричної енергії, виданої Національною комісією, що здійснює державне регулювання в сферах енергетики та комунальних послуг (далі - НКРЕКП) відповідно до поста</w:t>
      </w:r>
      <w:r w:rsidR="0030414C" w:rsidRPr="00824A13">
        <w:rPr>
          <w:sz w:val="26"/>
          <w:szCs w:val="26"/>
          <w:lang w:val="uk-UA"/>
        </w:rPr>
        <w:t>но</w:t>
      </w:r>
      <w:r w:rsidR="00560C9C" w:rsidRPr="00824A13">
        <w:rPr>
          <w:sz w:val="26"/>
          <w:szCs w:val="26"/>
          <w:lang w:val="uk-UA"/>
        </w:rPr>
        <w:t>ви №</w:t>
      </w:r>
      <w:r>
        <w:rPr>
          <w:sz w:val="26"/>
          <w:szCs w:val="26"/>
          <w:lang w:val="uk-UA"/>
        </w:rPr>
        <w:t>__________</w:t>
      </w:r>
      <w:r w:rsidR="00560C9C" w:rsidRPr="00824A13">
        <w:rPr>
          <w:sz w:val="26"/>
          <w:szCs w:val="26"/>
          <w:lang w:val="uk-UA"/>
        </w:rPr>
        <w:t xml:space="preserve"> від </w:t>
      </w:r>
      <w:r>
        <w:rPr>
          <w:sz w:val="26"/>
          <w:szCs w:val="26"/>
          <w:lang w:val="uk-UA"/>
        </w:rPr>
        <w:t>___________</w:t>
      </w:r>
      <w:r w:rsidR="00560C9C" w:rsidRPr="00824A13">
        <w:rPr>
          <w:sz w:val="26"/>
          <w:szCs w:val="26"/>
          <w:lang w:val="uk-UA"/>
        </w:rPr>
        <w:t xml:space="preserve"> року, </w:t>
      </w:r>
      <w:r w:rsidR="005E0B9C" w:rsidRPr="00824A13">
        <w:rPr>
          <w:sz w:val="26"/>
          <w:szCs w:val="26"/>
          <w:lang w:val="uk-UA"/>
        </w:rPr>
        <w:t>енергетич</w:t>
      </w:r>
      <w:r w:rsidR="00D91E2B" w:rsidRPr="00824A13">
        <w:rPr>
          <w:sz w:val="26"/>
          <w:szCs w:val="26"/>
          <w:lang w:val="uk-UA"/>
        </w:rPr>
        <w:t xml:space="preserve">ний ідентифікаційний код (EIC) </w:t>
      </w:r>
      <w:r w:rsidR="00183F8E" w:rsidRPr="00824A13">
        <w:rPr>
          <w:sz w:val="26"/>
          <w:szCs w:val="26"/>
          <w:lang w:val="uk-UA"/>
        </w:rPr>
        <w:t xml:space="preserve">№ </w:t>
      </w:r>
      <w:r>
        <w:rPr>
          <w:sz w:val="26"/>
          <w:szCs w:val="26"/>
          <w:lang w:val="uk-UA"/>
        </w:rPr>
        <w:t>_________________</w:t>
      </w:r>
      <w:r w:rsidR="005F6E2A" w:rsidRPr="00824A13">
        <w:rPr>
          <w:sz w:val="26"/>
          <w:szCs w:val="26"/>
          <w:lang w:val="uk-UA"/>
        </w:rPr>
        <w:t>,</w:t>
      </w:r>
      <w:r w:rsidR="005E0B9C" w:rsidRPr="00824A13">
        <w:rPr>
          <w:sz w:val="26"/>
          <w:szCs w:val="26"/>
          <w:lang w:val="uk-UA"/>
        </w:rPr>
        <w:t xml:space="preserve"> </w:t>
      </w:r>
      <w:r w:rsidR="005F6E2A" w:rsidRPr="00824A13">
        <w:rPr>
          <w:sz w:val="26"/>
          <w:szCs w:val="26"/>
          <w:lang w:val="uk-UA"/>
        </w:rPr>
        <w:t xml:space="preserve">  і </w:t>
      </w:r>
      <w:r w:rsidR="00824248" w:rsidRPr="00824A13">
        <w:rPr>
          <w:sz w:val="26"/>
          <w:szCs w:val="26"/>
          <w:lang w:val="uk-UA"/>
        </w:rPr>
        <w:t>довіреності  від ____________ № _______________</w:t>
      </w:r>
      <w:r w:rsidR="005E0B9C" w:rsidRPr="00824A13">
        <w:rPr>
          <w:sz w:val="26"/>
          <w:szCs w:val="26"/>
          <w:lang w:val="uk-UA"/>
        </w:rPr>
        <w:t xml:space="preserve"> </w:t>
      </w:r>
      <w:r w:rsidR="005F6E2A" w:rsidRPr="00824A13">
        <w:rPr>
          <w:sz w:val="26"/>
          <w:szCs w:val="26"/>
          <w:lang w:val="uk-UA"/>
        </w:rPr>
        <w:t xml:space="preserve">та </w:t>
      </w:r>
      <w:r w:rsidR="005E0B9C" w:rsidRPr="00824A13">
        <w:rPr>
          <w:sz w:val="26"/>
          <w:szCs w:val="26"/>
          <w:lang w:val="uk-UA"/>
        </w:rPr>
        <w:t>____</w:t>
      </w:r>
      <w:r w:rsidR="00824248" w:rsidRPr="00824A13">
        <w:rPr>
          <w:sz w:val="26"/>
          <w:szCs w:val="26"/>
          <w:lang w:val="uk-UA"/>
        </w:rPr>
        <w:t>__</w:t>
      </w:r>
      <w:r w:rsidR="005E0B9C" w:rsidRPr="00824A13">
        <w:rPr>
          <w:sz w:val="26"/>
          <w:szCs w:val="26"/>
          <w:lang w:val="uk-UA"/>
        </w:rPr>
        <w:t>_______</w:t>
      </w:r>
      <w:r w:rsidR="001452B4" w:rsidRPr="00824A13">
        <w:rPr>
          <w:sz w:val="26"/>
          <w:szCs w:val="26"/>
          <w:lang w:val="uk-UA"/>
        </w:rPr>
        <w:t>_______________</w:t>
      </w:r>
      <w:r w:rsidR="00824248" w:rsidRPr="00824A13">
        <w:rPr>
          <w:sz w:val="26"/>
          <w:szCs w:val="26"/>
          <w:lang w:val="uk-UA"/>
        </w:rPr>
        <w:t>___</w:t>
      </w:r>
      <w:r w:rsidR="001452B4" w:rsidRPr="00824A13">
        <w:rPr>
          <w:sz w:val="26"/>
          <w:szCs w:val="26"/>
          <w:lang w:val="uk-UA"/>
        </w:rPr>
        <w:t>____________________________</w:t>
      </w:r>
      <w:r w:rsidR="005E0B9C" w:rsidRPr="00824A13">
        <w:rPr>
          <w:sz w:val="26"/>
          <w:szCs w:val="26"/>
          <w:lang w:val="uk-UA"/>
        </w:rPr>
        <w:t>_______</w:t>
      </w:r>
      <w:r w:rsidR="00C61D30" w:rsidRPr="00824A13">
        <w:rPr>
          <w:sz w:val="26"/>
          <w:szCs w:val="26"/>
          <w:lang w:val="uk-UA"/>
        </w:rPr>
        <w:t>______</w:t>
      </w:r>
      <w:r w:rsidR="005E0B9C" w:rsidRPr="00824A13">
        <w:rPr>
          <w:sz w:val="26"/>
          <w:szCs w:val="26"/>
          <w:lang w:val="uk-UA"/>
        </w:rPr>
        <w:t>____, далі –</w:t>
      </w:r>
      <w:r w:rsidR="00572913">
        <w:rPr>
          <w:sz w:val="26"/>
          <w:szCs w:val="26"/>
          <w:lang w:val="uk-UA"/>
        </w:rPr>
        <w:t xml:space="preserve"> </w:t>
      </w:r>
      <w:r w:rsidR="005E0B9C" w:rsidRPr="00824A13">
        <w:rPr>
          <w:sz w:val="26"/>
          <w:szCs w:val="26"/>
          <w:lang w:val="uk-UA"/>
        </w:rPr>
        <w:t>оператор системи розподілу (</w:t>
      </w:r>
      <w:r w:rsidR="006A779F" w:rsidRPr="00824A13">
        <w:rPr>
          <w:sz w:val="26"/>
          <w:szCs w:val="26"/>
          <w:lang w:val="uk-UA"/>
        </w:rPr>
        <w:t>ОСР</w:t>
      </w:r>
      <w:r w:rsidR="00572913">
        <w:rPr>
          <w:sz w:val="26"/>
          <w:szCs w:val="26"/>
          <w:lang w:val="uk-UA"/>
        </w:rPr>
        <w:t>-2</w:t>
      </w:r>
      <w:r w:rsidR="005E0B9C" w:rsidRPr="00824A13">
        <w:rPr>
          <w:sz w:val="26"/>
          <w:szCs w:val="26"/>
          <w:lang w:val="uk-UA"/>
        </w:rPr>
        <w:t>), в особі</w:t>
      </w:r>
      <w:r w:rsidR="001452B4" w:rsidRPr="00824A13">
        <w:rPr>
          <w:sz w:val="26"/>
          <w:szCs w:val="26"/>
          <w:lang w:val="uk-UA"/>
        </w:rPr>
        <w:t xml:space="preserve"> _____________________________________</w:t>
      </w:r>
      <w:r w:rsidR="00C61D30" w:rsidRPr="00824A13">
        <w:rPr>
          <w:sz w:val="26"/>
          <w:szCs w:val="26"/>
          <w:lang w:val="uk-UA"/>
        </w:rPr>
        <w:t>_____________________________________</w:t>
      </w:r>
      <w:r w:rsidR="005F6E2A" w:rsidRPr="00824A13">
        <w:rPr>
          <w:sz w:val="26"/>
          <w:szCs w:val="26"/>
          <w:lang w:val="uk-UA"/>
        </w:rPr>
        <w:t>,</w:t>
      </w:r>
      <w:r w:rsidR="00560C9C" w:rsidRPr="00824A13">
        <w:rPr>
          <w:sz w:val="26"/>
          <w:szCs w:val="26"/>
          <w:lang w:val="uk-UA"/>
        </w:rPr>
        <w:t xml:space="preserve"> </w:t>
      </w:r>
      <w:r w:rsidR="00824248" w:rsidRPr="00824A13">
        <w:rPr>
          <w:sz w:val="26"/>
          <w:szCs w:val="26"/>
          <w:lang w:val="uk-UA"/>
        </w:rPr>
        <w:t>що</w:t>
      </w:r>
      <w:r w:rsidR="005E0B9C" w:rsidRPr="00824A13">
        <w:rPr>
          <w:sz w:val="26"/>
          <w:szCs w:val="26"/>
          <w:lang w:val="uk-UA"/>
        </w:rPr>
        <w:t xml:space="preserve"> діє на підставі ___________________</w:t>
      </w:r>
      <w:r w:rsidR="001452B4" w:rsidRPr="00824A13">
        <w:rPr>
          <w:sz w:val="26"/>
          <w:szCs w:val="26"/>
          <w:lang w:val="uk-UA"/>
        </w:rPr>
        <w:t>______</w:t>
      </w:r>
      <w:r w:rsidR="00495813" w:rsidRPr="00824A13">
        <w:rPr>
          <w:sz w:val="26"/>
          <w:szCs w:val="26"/>
          <w:lang w:val="uk-UA"/>
        </w:rPr>
        <w:t>_______________________</w:t>
      </w:r>
      <w:r w:rsidR="001452B4" w:rsidRPr="00824A13">
        <w:rPr>
          <w:sz w:val="26"/>
          <w:szCs w:val="26"/>
          <w:lang w:val="uk-UA"/>
        </w:rPr>
        <w:t>___________</w:t>
      </w:r>
      <w:r w:rsidR="005E0B9C" w:rsidRPr="00824A13">
        <w:rPr>
          <w:sz w:val="26"/>
          <w:szCs w:val="26"/>
          <w:lang w:val="uk-UA"/>
        </w:rPr>
        <w:t xml:space="preserve">_ та </w:t>
      </w:r>
      <w:r w:rsidR="00560C9C" w:rsidRPr="00824A13">
        <w:rPr>
          <w:sz w:val="26"/>
          <w:szCs w:val="26"/>
          <w:lang w:val="uk-UA"/>
        </w:rPr>
        <w:t xml:space="preserve">ліцензії з розподілу електричної енергії, виданої </w:t>
      </w:r>
      <w:r w:rsidR="00962A9C" w:rsidRPr="00824A13">
        <w:rPr>
          <w:sz w:val="26"/>
          <w:szCs w:val="26"/>
          <w:lang w:val="uk-UA"/>
        </w:rPr>
        <w:t xml:space="preserve">НКРЕКП </w:t>
      </w:r>
      <w:r w:rsidR="00560C9C" w:rsidRPr="00824A13">
        <w:rPr>
          <w:sz w:val="26"/>
          <w:szCs w:val="26"/>
          <w:lang w:val="uk-UA"/>
        </w:rPr>
        <w:t>відповідно до поста</w:t>
      </w:r>
      <w:r w:rsidR="00824248" w:rsidRPr="00824A13">
        <w:rPr>
          <w:sz w:val="26"/>
          <w:szCs w:val="26"/>
          <w:lang w:val="uk-UA"/>
        </w:rPr>
        <w:t>но</w:t>
      </w:r>
      <w:r w:rsidR="00560C9C" w:rsidRPr="00824A13">
        <w:rPr>
          <w:sz w:val="26"/>
          <w:szCs w:val="26"/>
          <w:lang w:val="uk-UA"/>
        </w:rPr>
        <w:t xml:space="preserve">ви </w:t>
      </w:r>
      <w:r w:rsidR="005E0B9C" w:rsidRPr="00824A13">
        <w:rPr>
          <w:sz w:val="26"/>
          <w:szCs w:val="26"/>
          <w:lang w:val="uk-UA"/>
        </w:rPr>
        <w:t>від ____</w:t>
      </w:r>
      <w:r w:rsidR="00750FD5" w:rsidRPr="00824A13">
        <w:rPr>
          <w:sz w:val="26"/>
          <w:szCs w:val="26"/>
          <w:lang w:val="uk-UA"/>
        </w:rPr>
        <w:t>___</w:t>
      </w:r>
      <w:r w:rsidR="005E0B9C" w:rsidRPr="00824A13">
        <w:rPr>
          <w:sz w:val="26"/>
          <w:szCs w:val="26"/>
          <w:lang w:val="uk-UA"/>
        </w:rPr>
        <w:t>_____</w:t>
      </w:r>
      <w:r w:rsidR="008C3D90" w:rsidRPr="00824A13">
        <w:rPr>
          <w:sz w:val="26"/>
          <w:szCs w:val="26"/>
          <w:lang w:val="uk-UA"/>
        </w:rPr>
        <w:t>______</w:t>
      </w:r>
      <w:r w:rsidR="005E0B9C" w:rsidRPr="00824A13">
        <w:rPr>
          <w:sz w:val="26"/>
          <w:szCs w:val="26"/>
          <w:lang w:val="uk-UA"/>
        </w:rPr>
        <w:t>_</w:t>
      </w:r>
      <w:r w:rsidR="005F6E2A" w:rsidRPr="00824A13">
        <w:rPr>
          <w:sz w:val="26"/>
          <w:szCs w:val="26"/>
          <w:lang w:val="uk-UA"/>
        </w:rPr>
        <w:t>№</w:t>
      </w:r>
      <w:r w:rsidR="005E0B9C" w:rsidRPr="00824A13">
        <w:rPr>
          <w:sz w:val="26"/>
          <w:szCs w:val="26"/>
          <w:lang w:val="uk-UA"/>
        </w:rPr>
        <w:t>_</w:t>
      </w:r>
      <w:r w:rsidR="008C3D90" w:rsidRPr="00824A13">
        <w:rPr>
          <w:sz w:val="26"/>
          <w:szCs w:val="26"/>
          <w:lang w:val="uk-UA"/>
        </w:rPr>
        <w:t>__</w:t>
      </w:r>
      <w:r w:rsidR="005E0B9C" w:rsidRPr="00824A13">
        <w:rPr>
          <w:sz w:val="26"/>
          <w:szCs w:val="26"/>
          <w:lang w:val="uk-UA"/>
        </w:rPr>
        <w:t xml:space="preserve">_____, енергетичний ідентифікаційний код (EIC) </w:t>
      </w:r>
      <w:r w:rsidR="008C3D90" w:rsidRPr="00824A13">
        <w:rPr>
          <w:sz w:val="26"/>
          <w:szCs w:val="26"/>
          <w:lang w:val="uk-UA"/>
        </w:rPr>
        <w:t xml:space="preserve">                                                       </w:t>
      </w:r>
      <w:r w:rsidR="005F6E2A" w:rsidRPr="00824A13">
        <w:rPr>
          <w:sz w:val="26"/>
          <w:szCs w:val="26"/>
          <w:lang w:val="uk-UA"/>
        </w:rPr>
        <w:t>№</w:t>
      </w:r>
      <w:r w:rsidR="00714069" w:rsidRPr="00824A13">
        <w:rPr>
          <w:sz w:val="26"/>
          <w:szCs w:val="26"/>
          <w:lang w:val="uk-UA"/>
        </w:rPr>
        <w:t xml:space="preserve"> </w:t>
      </w:r>
      <w:r w:rsidR="00BC3FB1" w:rsidRPr="00824A13">
        <w:rPr>
          <w:sz w:val="26"/>
          <w:szCs w:val="26"/>
          <w:lang w:val="uk-UA"/>
        </w:rPr>
        <w:t>______________</w:t>
      </w:r>
      <w:r w:rsidR="00714069" w:rsidRPr="00824A13">
        <w:rPr>
          <w:sz w:val="26"/>
          <w:szCs w:val="26"/>
          <w:lang w:val="uk-UA"/>
        </w:rPr>
        <w:t>________</w:t>
      </w:r>
      <w:r w:rsidR="005E0B9C" w:rsidRPr="00824A13">
        <w:rPr>
          <w:sz w:val="26"/>
          <w:szCs w:val="26"/>
          <w:lang w:val="uk-UA"/>
        </w:rPr>
        <w:t xml:space="preserve">, далі </w:t>
      </w:r>
      <w:r w:rsidR="0032653F" w:rsidRPr="00824A13">
        <w:rPr>
          <w:sz w:val="26"/>
          <w:szCs w:val="26"/>
          <w:lang w:val="uk-UA"/>
        </w:rPr>
        <w:t>–</w:t>
      </w:r>
      <w:r w:rsidR="005E0B9C" w:rsidRPr="00824A13">
        <w:rPr>
          <w:sz w:val="26"/>
          <w:szCs w:val="26"/>
          <w:lang w:val="uk-UA"/>
        </w:rPr>
        <w:t xml:space="preserve"> Сторони, уклали цей договір про надання послуг з розподілу електричної енергії</w:t>
      </w:r>
      <w:r w:rsidR="007527CE" w:rsidRPr="00824A13">
        <w:rPr>
          <w:sz w:val="26"/>
          <w:szCs w:val="26"/>
          <w:lang w:val="uk-UA"/>
        </w:rPr>
        <w:t xml:space="preserve"> між ОСР та суміжним ОСР (далі - Договір) відповідно до</w:t>
      </w:r>
      <w:r w:rsidR="00EF20C9">
        <w:rPr>
          <w:sz w:val="26"/>
          <w:szCs w:val="26"/>
          <w:lang w:val="uk-UA"/>
        </w:rPr>
        <w:t xml:space="preserve"> </w:t>
      </w:r>
      <w:r w:rsidR="007527CE" w:rsidRPr="00824A13">
        <w:rPr>
          <w:sz w:val="26"/>
          <w:szCs w:val="26"/>
          <w:lang w:val="uk-UA"/>
        </w:rPr>
        <w:t>положень п. 11.2.4. Кодексу системи розподілу.</w:t>
      </w:r>
      <w:r w:rsidR="005E0B9C" w:rsidRPr="00824A13">
        <w:rPr>
          <w:sz w:val="26"/>
          <w:szCs w:val="26"/>
          <w:lang w:val="uk-UA"/>
        </w:rPr>
        <w:t xml:space="preserve"> </w:t>
      </w:r>
    </w:p>
    <w:p w14:paraId="10B115A8" w14:textId="5980E85A" w:rsidR="009124A2" w:rsidRPr="00824A13" w:rsidRDefault="009124A2" w:rsidP="797D7B58">
      <w:pPr>
        <w:pStyle w:val="a3"/>
        <w:spacing w:before="0" w:beforeAutospacing="0" w:after="0" w:afterAutospacing="0"/>
        <w:jc w:val="both"/>
        <w:rPr>
          <w:sz w:val="26"/>
          <w:szCs w:val="26"/>
          <w:lang w:val="uk-UA"/>
        </w:rPr>
      </w:pPr>
    </w:p>
    <w:p w14:paraId="0D9D8236" w14:textId="77777777" w:rsidR="005E0B9C" w:rsidRPr="00824A13" w:rsidRDefault="005E0B9C" w:rsidP="797D7B58">
      <w:pPr>
        <w:pStyle w:val="3"/>
        <w:jc w:val="center"/>
        <w:rPr>
          <w:rFonts w:eastAsia="Times New Roman"/>
          <w:sz w:val="26"/>
          <w:szCs w:val="26"/>
          <w:lang w:val="uk-UA"/>
        </w:rPr>
      </w:pPr>
      <w:r w:rsidRPr="00824A13">
        <w:rPr>
          <w:rFonts w:eastAsia="Times New Roman"/>
          <w:sz w:val="26"/>
          <w:szCs w:val="26"/>
          <w:lang w:val="uk-UA"/>
        </w:rPr>
        <w:t>1. Предмет Договору</w:t>
      </w:r>
      <w:r w:rsidR="006319AD" w:rsidRPr="00824A13">
        <w:rPr>
          <w:rFonts w:eastAsia="Times New Roman"/>
          <w:sz w:val="26"/>
          <w:szCs w:val="26"/>
          <w:lang w:val="uk-UA"/>
        </w:rPr>
        <w:t xml:space="preserve">  </w:t>
      </w:r>
    </w:p>
    <w:p w14:paraId="40DCD718" w14:textId="69CC0322" w:rsidR="0077382A" w:rsidRDefault="0077382A" w:rsidP="0077382A">
      <w:pPr>
        <w:pStyle w:val="a3"/>
        <w:jc w:val="both"/>
        <w:rPr>
          <w:color w:val="000000" w:themeColor="text1"/>
          <w:sz w:val="26"/>
          <w:szCs w:val="26"/>
          <w:lang w:val="uk-UA"/>
        </w:rPr>
      </w:pPr>
      <w:r w:rsidRPr="00824A13">
        <w:rPr>
          <w:sz w:val="26"/>
          <w:szCs w:val="26"/>
          <w:lang w:val="uk-UA"/>
        </w:rPr>
        <w:t xml:space="preserve">1.1. За цим Договором Сторони зобов'язуються надавати послуги з розподілу електричної енергії шляхом </w:t>
      </w:r>
      <w:r w:rsidRPr="00824A13">
        <w:rPr>
          <w:color w:val="000000" w:themeColor="text1"/>
          <w:sz w:val="26"/>
          <w:szCs w:val="26"/>
          <w:lang w:val="uk-UA"/>
        </w:rPr>
        <w:t>забезпечення перетікання електроенергії на меж</w:t>
      </w:r>
      <w:r>
        <w:rPr>
          <w:color w:val="000000" w:themeColor="text1"/>
          <w:sz w:val="26"/>
          <w:szCs w:val="26"/>
          <w:lang w:val="uk-UA"/>
        </w:rPr>
        <w:t>ах</w:t>
      </w:r>
      <w:r w:rsidRPr="00824A13">
        <w:rPr>
          <w:color w:val="000000" w:themeColor="text1"/>
          <w:sz w:val="26"/>
          <w:szCs w:val="26"/>
          <w:lang w:val="uk-UA"/>
        </w:rPr>
        <w:t xml:space="preserve"> балансової належності електричних мереж відповідно до погоджених умов цього Договор</w:t>
      </w:r>
      <w:r>
        <w:rPr>
          <w:color w:val="000000" w:themeColor="text1"/>
          <w:sz w:val="26"/>
          <w:szCs w:val="26"/>
          <w:lang w:val="uk-UA"/>
        </w:rPr>
        <w:t>у</w:t>
      </w:r>
      <w:r w:rsidRPr="00824A13">
        <w:rPr>
          <w:color w:val="000000" w:themeColor="text1"/>
          <w:sz w:val="26"/>
          <w:szCs w:val="26"/>
          <w:lang w:val="uk-UA"/>
        </w:rPr>
        <w:t xml:space="preserve">, </w:t>
      </w:r>
      <w:r>
        <w:rPr>
          <w:color w:val="000000" w:themeColor="text1"/>
          <w:sz w:val="26"/>
          <w:szCs w:val="26"/>
          <w:lang w:val="uk-UA"/>
        </w:rPr>
        <w:t>в межах приєднаної потужності, узгоджених (договірних) обсягів перетоків  електричної енергії, а</w:t>
      </w:r>
      <w:r w:rsidRPr="00824A13">
        <w:rPr>
          <w:color w:val="000000" w:themeColor="text1"/>
          <w:sz w:val="26"/>
          <w:szCs w:val="26"/>
          <w:lang w:val="uk-UA"/>
        </w:rPr>
        <w:t xml:space="preserve"> також </w:t>
      </w:r>
      <w:r>
        <w:rPr>
          <w:color w:val="000000" w:themeColor="text1"/>
          <w:sz w:val="26"/>
          <w:szCs w:val="26"/>
          <w:lang w:val="uk-UA"/>
        </w:rPr>
        <w:t xml:space="preserve">з урахуванням </w:t>
      </w:r>
      <w:r w:rsidRPr="00824A13">
        <w:rPr>
          <w:color w:val="000000" w:themeColor="text1"/>
          <w:sz w:val="26"/>
          <w:szCs w:val="26"/>
          <w:lang w:val="uk-UA"/>
        </w:rPr>
        <w:t xml:space="preserve">вимог щодо обліку </w:t>
      </w:r>
      <w:r>
        <w:rPr>
          <w:color w:val="000000" w:themeColor="text1"/>
          <w:sz w:val="26"/>
          <w:szCs w:val="26"/>
          <w:lang w:val="uk-UA"/>
        </w:rPr>
        <w:t xml:space="preserve">перетікань електроенергії </w:t>
      </w:r>
      <w:r w:rsidRPr="00824A13">
        <w:rPr>
          <w:color w:val="000000" w:themeColor="text1"/>
          <w:sz w:val="26"/>
          <w:szCs w:val="26"/>
          <w:lang w:val="uk-UA"/>
        </w:rPr>
        <w:t>на межах балансової належності електричних мереж.</w:t>
      </w:r>
      <w:r>
        <w:rPr>
          <w:color w:val="000000" w:themeColor="text1"/>
          <w:sz w:val="26"/>
          <w:szCs w:val="26"/>
          <w:lang w:val="uk-UA"/>
        </w:rPr>
        <w:t xml:space="preserve"> </w:t>
      </w:r>
    </w:p>
    <w:p w14:paraId="0DE3F111" w14:textId="77777777" w:rsidR="0011696C" w:rsidRPr="008468F1" w:rsidRDefault="0011696C" w:rsidP="0011696C">
      <w:pPr>
        <w:jc w:val="both"/>
        <w:rPr>
          <w:lang w:val="uk-UA"/>
        </w:rPr>
      </w:pPr>
      <w:r>
        <w:rPr>
          <w:sz w:val="26"/>
          <w:szCs w:val="26"/>
          <w:lang w:val="uk-UA"/>
        </w:rPr>
        <w:t>1.2.Порядок укладання, зміни та розірвання Договору регулюються розділом 9 цього Договору. В разі необхідності, за взаємною домовленістю Сторони можуть визначати приєднану потужність та</w:t>
      </w:r>
      <w:r w:rsidRPr="0091511F">
        <w:rPr>
          <w:sz w:val="26"/>
          <w:szCs w:val="26"/>
          <w:lang w:val="uk-UA"/>
        </w:rPr>
        <w:t xml:space="preserve"> узгодж</w:t>
      </w:r>
      <w:r>
        <w:rPr>
          <w:sz w:val="26"/>
          <w:szCs w:val="26"/>
          <w:lang w:val="uk-UA"/>
        </w:rPr>
        <w:t>увати</w:t>
      </w:r>
      <w:r w:rsidRPr="0091511F">
        <w:rPr>
          <w:sz w:val="26"/>
          <w:szCs w:val="26"/>
          <w:lang w:val="uk-UA"/>
        </w:rPr>
        <w:t xml:space="preserve"> (договірн</w:t>
      </w:r>
      <w:r>
        <w:rPr>
          <w:sz w:val="26"/>
          <w:szCs w:val="26"/>
          <w:lang w:val="uk-UA"/>
        </w:rPr>
        <w:t>і</w:t>
      </w:r>
      <w:r w:rsidRPr="0091511F">
        <w:rPr>
          <w:sz w:val="26"/>
          <w:szCs w:val="26"/>
          <w:lang w:val="uk-UA"/>
        </w:rPr>
        <w:t>) обсяг</w:t>
      </w:r>
      <w:r>
        <w:rPr>
          <w:sz w:val="26"/>
          <w:szCs w:val="26"/>
          <w:lang w:val="uk-UA"/>
        </w:rPr>
        <w:t>и перетоків електричної енергії.</w:t>
      </w:r>
    </w:p>
    <w:p w14:paraId="20550087" w14:textId="6AC9923F" w:rsidR="00E023B8" w:rsidRDefault="00E023B8" w:rsidP="00E023B8">
      <w:pPr>
        <w:pStyle w:val="a3"/>
        <w:jc w:val="both"/>
        <w:rPr>
          <w:sz w:val="26"/>
          <w:szCs w:val="26"/>
          <w:lang w:val="uk-UA"/>
        </w:rPr>
      </w:pPr>
      <w:r>
        <w:rPr>
          <w:sz w:val="26"/>
          <w:szCs w:val="26"/>
          <w:lang w:val="uk-UA"/>
        </w:rPr>
        <w:t>1.</w:t>
      </w:r>
      <w:r w:rsidR="0011696C">
        <w:rPr>
          <w:sz w:val="26"/>
          <w:szCs w:val="26"/>
          <w:lang w:val="uk-UA"/>
        </w:rPr>
        <w:t>3</w:t>
      </w:r>
      <w:r>
        <w:rPr>
          <w:sz w:val="26"/>
          <w:szCs w:val="26"/>
          <w:lang w:val="uk-UA"/>
        </w:rPr>
        <w:t xml:space="preserve">. Перелік місць встановлення </w:t>
      </w:r>
      <w:r w:rsidRPr="00274568">
        <w:rPr>
          <w:sz w:val="26"/>
          <w:szCs w:val="26"/>
          <w:lang w:val="uk-UA"/>
        </w:rPr>
        <w:t>приладів та систем комерційного обліку</w:t>
      </w:r>
      <w:r>
        <w:rPr>
          <w:sz w:val="26"/>
          <w:szCs w:val="26"/>
          <w:lang w:val="uk-UA"/>
        </w:rPr>
        <w:t xml:space="preserve">  та параметри точок комерційного обліку (ТКО),</w:t>
      </w:r>
      <w:r w:rsidR="00D52B53">
        <w:rPr>
          <w:sz w:val="26"/>
          <w:szCs w:val="26"/>
          <w:lang w:val="uk-UA"/>
        </w:rPr>
        <w:t xml:space="preserve"> </w:t>
      </w:r>
      <w:r>
        <w:rPr>
          <w:sz w:val="26"/>
          <w:szCs w:val="26"/>
          <w:lang w:val="uk-UA"/>
        </w:rPr>
        <w:t>які використовуються Сторонами для визначення обсягів розподілу електричної енергії</w:t>
      </w:r>
      <w:r w:rsidR="00D52B53">
        <w:rPr>
          <w:sz w:val="26"/>
          <w:szCs w:val="26"/>
          <w:lang w:val="uk-UA"/>
        </w:rPr>
        <w:t>,</w:t>
      </w:r>
      <w:r>
        <w:rPr>
          <w:sz w:val="26"/>
          <w:szCs w:val="26"/>
          <w:lang w:val="uk-UA"/>
        </w:rPr>
        <w:t xml:space="preserve"> </w:t>
      </w:r>
      <w:r w:rsidR="00D52B53">
        <w:rPr>
          <w:sz w:val="26"/>
          <w:szCs w:val="26"/>
          <w:lang w:val="uk-UA"/>
        </w:rPr>
        <w:t xml:space="preserve">в тому числі дані щодо приєднаної потужності за ТКО, </w:t>
      </w:r>
      <w:r>
        <w:rPr>
          <w:sz w:val="26"/>
          <w:szCs w:val="26"/>
          <w:lang w:val="uk-UA"/>
        </w:rPr>
        <w:t xml:space="preserve">наведені у Додатку №1 </w:t>
      </w:r>
      <w:r w:rsidRPr="00824A13">
        <w:rPr>
          <w:sz w:val="26"/>
          <w:szCs w:val="26"/>
          <w:lang w:val="uk-UA"/>
        </w:rPr>
        <w:t>«</w:t>
      </w:r>
      <w:r w:rsidRPr="00274568">
        <w:rPr>
          <w:sz w:val="26"/>
          <w:szCs w:val="26"/>
          <w:lang w:val="uk-UA"/>
        </w:rPr>
        <w:t>Перелік місць встановлення приладів та систем комерційного обліку</w:t>
      </w:r>
      <w:r>
        <w:rPr>
          <w:sz w:val="26"/>
          <w:szCs w:val="26"/>
          <w:lang w:val="uk-UA"/>
        </w:rPr>
        <w:t xml:space="preserve"> між ОСР-1 та ОСР-2</w:t>
      </w:r>
      <w:r w:rsidRPr="00824A13" w:rsidDel="002551A9">
        <w:rPr>
          <w:rFonts w:eastAsia="Times New Roman"/>
          <w:sz w:val="26"/>
          <w:szCs w:val="26"/>
          <w:lang w:val="uk-UA"/>
        </w:rPr>
        <w:t xml:space="preserve"> </w:t>
      </w:r>
      <w:r w:rsidRPr="00824A13">
        <w:rPr>
          <w:rFonts w:eastAsia="Times New Roman"/>
          <w:sz w:val="26"/>
          <w:szCs w:val="26"/>
          <w:lang w:val="uk-UA"/>
        </w:rPr>
        <w:t xml:space="preserve">» </w:t>
      </w:r>
      <w:r>
        <w:rPr>
          <w:sz w:val="26"/>
          <w:szCs w:val="26"/>
          <w:lang w:val="uk-UA"/>
        </w:rPr>
        <w:t>до цього Договору.</w:t>
      </w:r>
    </w:p>
    <w:p w14:paraId="64E550DA" w14:textId="2805E671" w:rsidR="001A3F76" w:rsidRDefault="001A3F76" w:rsidP="001A3F76">
      <w:pPr>
        <w:pStyle w:val="a3"/>
        <w:jc w:val="both"/>
        <w:rPr>
          <w:sz w:val="26"/>
          <w:szCs w:val="26"/>
          <w:lang w:val="uk-UA"/>
        </w:rPr>
      </w:pPr>
      <w:commentRangeStart w:id="0"/>
      <w:r>
        <w:rPr>
          <w:sz w:val="26"/>
          <w:szCs w:val="26"/>
          <w:lang w:val="uk-UA"/>
        </w:rPr>
        <w:t>1.</w:t>
      </w:r>
      <w:r w:rsidR="0011696C">
        <w:rPr>
          <w:sz w:val="26"/>
          <w:szCs w:val="26"/>
          <w:lang w:val="uk-UA"/>
        </w:rPr>
        <w:t>4</w:t>
      </w:r>
      <w:r>
        <w:rPr>
          <w:sz w:val="26"/>
          <w:szCs w:val="26"/>
          <w:lang w:val="uk-UA"/>
        </w:rPr>
        <w:t xml:space="preserve">. </w:t>
      </w:r>
      <w:r w:rsidR="002A2498">
        <w:rPr>
          <w:sz w:val="26"/>
          <w:szCs w:val="26"/>
          <w:lang w:val="uk-UA"/>
        </w:rPr>
        <w:t>Розподіл електричної енергії забезпечується Сторонами власними електричними мережами до(від) меж балансової належності електричних мереж, які зазначені в Додатку(ах) №2 «Акт розмежування балансової належності» до цього Договору.</w:t>
      </w:r>
      <w:commentRangeEnd w:id="0"/>
      <w:r w:rsidR="000B041C">
        <w:rPr>
          <w:rStyle w:val="aa"/>
        </w:rPr>
        <w:commentReference w:id="0"/>
      </w:r>
    </w:p>
    <w:p w14:paraId="4C5B9DBA" w14:textId="0540029F" w:rsidR="001A3F76" w:rsidRDefault="001A3F76" w:rsidP="001A3F76">
      <w:pPr>
        <w:pStyle w:val="a3"/>
        <w:jc w:val="both"/>
        <w:rPr>
          <w:sz w:val="26"/>
          <w:szCs w:val="26"/>
          <w:lang w:val="uk-UA"/>
        </w:rPr>
      </w:pPr>
      <w:commentRangeStart w:id="1"/>
      <w:r w:rsidRPr="00B7681E">
        <w:rPr>
          <w:sz w:val="26"/>
          <w:szCs w:val="26"/>
          <w:lang w:val="uk-UA"/>
        </w:rPr>
        <w:t>1.</w:t>
      </w:r>
      <w:r w:rsidR="00A517B1">
        <w:rPr>
          <w:sz w:val="26"/>
          <w:szCs w:val="26"/>
          <w:lang w:val="uk-UA"/>
        </w:rPr>
        <w:t>4</w:t>
      </w:r>
      <w:r w:rsidRPr="00B7681E">
        <w:rPr>
          <w:sz w:val="26"/>
          <w:szCs w:val="26"/>
          <w:lang w:val="uk-UA"/>
        </w:rPr>
        <w:t>.</w:t>
      </w:r>
      <w:r>
        <w:rPr>
          <w:sz w:val="26"/>
          <w:szCs w:val="26"/>
          <w:lang w:val="uk-UA"/>
        </w:rPr>
        <w:t xml:space="preserve"> Враховуючи необхідність проведення Сторонами заходів щодо уточнення балансової належності електричних мереж (активів), що межують між ОСР-1 та ОСР-2, та/або, врегулювання питань, які виникли за результатами такого уточнення, Сторони дійшли згоди про необхідність проведення таких заходів  в строк до _________. Результатом такого </w:t>
      </w:r>
      <w:r>
        <w:rPr>
          <w:sz w:val="26"/>
          <w:szCs w:val="26"/>
          <w:lang w:val="uk-UA"/>
        </w:rPr>
        <w:lastRenderedPageBreak/>
        <w:t>уточнення є підписання  Сторонами Додатку(ів) №2 «Акту розмежування балансової належності» до цього Договору.</w:t>
      </w:r>
    </w:p>
    <w:p w14:paraId="453E4735" w14:textId="77777777" w:rsidR="001A3F76" w:rsidRDefault="001A3F76" w:rsidP="001A3F76">
      <w:pPr>
        <w:pStyle w:val="a3"/>
        <w:jc w:val="both"/>
        <w:rPr>
          <w:sz w:val="26"/>
          <w:szCs w:val="26"/>
          <w:lang w:val="uk-UA"/>
        </w:rPr>
      </w:pPr>
      <w:r>
        <w:rPr>
          <w:sz w:val="26"/>
          <w:szCs w:val="26"/>
          <w:lang w:val="uk-UA"/>
        </w:rPr>
        <w:t>На період здійснення уточнення, р</w:t>
      </w:r>
      <w:r w:rsidRPr="00FB68DB">
        <w:rPr>
          <w:sz w:val="26"/>
          <w:szCs w:val="26"/>
          <w:lang w:val="uk-UA"/>
        </w:rPr>
        <w:t>озпод</w:t>
      </w:r>
      <w:r>
        <w:rPr>
          <w:sz w:val="26"/>
          <w:szCs w:val="26"/>
          <w:lang w:val="uk-UA"/>
        </w:rPr>
        <w:t>і</w:t>
      </w:r>
      <w:r w:rsidRPr="00FB68DB">
        <w:rPr>
          <w:sz w:val="26"/>
          <w:szCs w:val="26"/>
          <w:lang w:val="uk-UA"/>
        </w:rPr>
        <w:t>л електрично</w:t>
      </w:r>
      <w:r>
        <w:rPr>
          <w:sz w:val="26"/>
          <w:szCs w:val="26"/>
          <w:lang w:val="uk-UA"/>
        </w:rPr>
        <w:t xml:space="preserve">ї енергії забезпечується Сторонами на межах балансової належності електричних мереж, які визначені, та погоджені, Сторонами відповідно до договору ______________, а саме Додатку(ах) №2 «Акт розмежування балансової належності» до нього. </w:t>
      </w:r>
    </w:p>
    <w:p w14:paraId="013E9EA4" w14:textId="77777777" w:rsidR="001A3F76" w:rsidRDefault="001A3F76" w:rsidP="001A3F76">
      <w:pPr>
        <w:pStyle w:val="a3"/>
        <w:jc w:val="both"/>
        <w:rPr>
          <w:sz w:val="26"/>
          <w:szCs w:val="26"/>
          <w:lang w:val="uk-UA"/>
        </w:rPr>
      </w:pPr>
      <w:r>
        <w:rPr>
          <w:sz w:val="26"/>
          <w:szCs w:val="26"/>
          <w:lang w:val="uk-UA"/>
        </w:rPr>
        <w:t xml:space="preserve">В разі неможливості здійснення інвентаризації у вказаний термін, Сторони погоджуються при виконанні даного Договору, й в подальшому, керуватись Додатком(ами) №_____ до Договору про ___________ </w:t>
      </w:r>
      <w:r w:rsidRPr="00FB68DB">
        <w:rPr>
          <w:i/>
          <w:sz w:val="26"/>
          <w:szCs w:val="26"/>
          <w:highlight w:val="yellow"/>
          <w:lang w:val="uk-UA"/>
        </w:rPr>
        <w:t>(</w:t>
      </w:r>
      <w:r w:rsidRPr="00FB68DB">
        <w:rPr>
          <w:i/>
          <w:sz w:val="26"/>
          <w:szCs w:val="26"/>
          <w:highlight w:val="yellow"/>
        </w:rPr>
        <w:t>попередн</w:t>
      </w:r>
      <w:r w:rsidRPr="00FB68DB">
        <w:rPr>
          <w:i/>
          <w:sz w:val="26"/>
          <w:szCs w:val="26"/>
          <w:highlight w:val="yellow"/>
          <w:lang w:val="uk-UA"/>
        </w:rPr>
        <w:t>і</w:t>
      </w:r>
      <w:r w:rsidRPr="00FB68DB">
        <w:rPr>
          <w:i/>
          <w:sz w:val="26"/>
          <w:szCs w:val="26"/>
          <w:highlight w:val="yellow"/>
        </w:rPr>
        <w:t xml:space="preserve">й </w:t>
      </w:r>
      <w:r w:rsidRPr="00FB68DB">
        <w:rPr>
          <w:i/>
          <w:sz w:val="26"/>
          <w:szCs w:val="26"/>
          <w:highlight w:val="yellow"/>
          <w:lang w:val="uk-UA"/>
        </w:rPr>
        <w:t>договір/</w:t>
      </w:r>
      <w:r w:rsidRPr="00FB68DB">
        <w:rPr>
          <w:i/>
          <w:sz w:val="26"/>
          <w:szCs w:val="26"/>
          <w:highlight w:val="yellow"/>
        </w:rPr>
        <w:t>документ</w:t>
      </w:r>
      <w:r w:rsidRPr="00FB68DB">
        <w:rPr>
          <w:i/>
          <w:sz w:val="26"/>
          <w:szCs w:val="26"/>
          <w:highlight w:val="yellow"/>
          <w:lang w:val="uk-UA"/>
        </w:rPr>
        <w:t>(и),який діяв(ли)між сторонами до моменту укладання цього договору)</w:t>
      </w:r>
      <w:r>
        <w:rPr>
          <w:sz w:val="26"/>
          <w:szCs w:val="26"/>
          <w:lang w:val="uk-UA"/>
        </w:rPr>
        <w:t>, однак не позбавлені можливості, за вмотивованим обґрунтуванням, розірвати договір в односторонньому порядку.</w:t>
      </w:r>
      <w:commentRangeEnd w:id="1"/>
      <w:r w:rsidR="000B041C">
        <w:rPr>
          <w:rStyle w:val="aa"/>
        </w:rPr>
        <w:commentReference w:id="1"/>
      </w:r>
    </w:p>
    <w:p w14:paraId="6AC0A18A" w14:textId="052893C0" w:rsidR="005774DB" w:rsidRDefault="005774DB" w:rsidP="005774DB">
      <w:pPr>
        <w:pStyle w:val="a3"/>
        <w:jc w:val="both"/>
        <w:rPr>
          <w:sz w:val="26"/>
          <w:szCs w:val="26"/>
          <w:lang w:val="uk-UA"/>
        </w:rPr>
      </w:pPr>
      <w:r>
        <w:rPr>
          <w:sz w:val="26"/>
          <w:szCs w:val="26"/>
          <w:lang w:val="uk-UA"/>
        </w:rPr>
        <w:t>1.</w:t>
      </w:r>
      <w:r w:rsidR="00A517B1">
        <w:rPr>
          <w:sz w:val="26"/>
          <w:szCs w:val="26"/>
          <w:lang w:val="uk-UA"/>
        </w:rPr>
        <w:t>5</w:t>
      </w:r>
      <w:r w:rsidR="0011696C">
        <w:rPr>
          <w:sz w:val="26"/>
          <w:szCs w:val="26"/>
          <w:lang w:val="uk-UA"/>
        </w:rPr>
        <w:t>.</w:t>
      </w:r>
      <w:r>
        <w:rPr>
          <w:sz w:val="26"/>
          <w:szCs w:val="26"/>
          <w:lang w:val="uk-UA"/>
        </w:rPr>
        <w:t xml:space="preserve"> Обрахунок обсягу надання Сторонами послуг з розподілу електричної енергії  здійснюється за переліком ТКО, зазначеним в Додатку №1</w:t>
      </w:r>
      <w:r>
        <w:rPr>
          <w:rFonts w:eastAsia="Times New Roman"/>
          <w:sz w:val="26"/>
          <w:szCs w:val="26"/>
          <w:lang w:val="uk-UA"/>
        </w:rPr>
        <w:t>,</w:t>
      </w:r>
      <w:r>
        <w:rPr>
          <w:sz w:val="26"/>
          <w:szCs w:val="26"/>
          <w:lang w:val="uk-UA"/>
        </w:rPr>
        <w:t xml:space="preserve"> відповідно до Додатку(ів) №3 «</w:t>
      </w:r>
      <w:r w:rsidRPr="00AB7DC2">
        <w:rPr>
          <w:sz w:val="26"/>
          <w:szCs w:val="26"/>
          <w:lang w:val="uk-UA"/>
        </w:rPr>
        <w:t>Схема розташування засобів комерційного обліку</w:t>
      </w:r>
      <w:r>
        <w:rPr>
          <w:sz w:val="26"/>
          <w:szCs w:val="26"/>
          <w:lang w:val="uk-UA"/>
        </w:rPr>
        <w:t>» та Додатку №4 «Порядок розрахунку втрат електричної енергії».</w:t>
      </w:r>
    </w:p>
    <w:p w14:paraId="17A668BC" w14:textId="26B05622" w:rsidR="0011696C" w:rsidRDefault="0011696C" w:rsidP="0011696C">
      <w:pPr>
        <w:pStyle w:val="a3"/>
        <w:jc w:val="both"/>
        <w:rPr>
          <w:sz w:val="26"/>
          <w:szCs w:val="26"/>
          <w:lang w:val="uk-UA"/>
        </w:rPr>
      </w:pPr>
      <w:r>
        <w:rPr>
          <w:sz w:val="26"/>
          <w:szCs w:val="26"/>
          <w:lang w:val="uk-UA"/>
        </w:rPr>
        <w:t>1.</w:t>
      </w:r>
      <w:r w:rsidR="00A517B1">
        <w:rPr>
          <w:sz w:val="26"/>
          <w:szCs w:val="26"/>
          <w:lang w:val="uk-UA"/>
        </w:rPr>
        <w:t>6</w:t>
      </w:r>
      <w:r>
        <w:rPr>
          <w:sz w:val="26"/>
          <w:szCs w:val="26"/>
          <w:lang w:val="uk-UA"/>
        </w:rPr>
        <w:t xml:space="preserve">. Узгоджені (договірні) обсяги перетоків електричної енергії </w:t>
      </w:r>
      <w:r w:rsidR="00091E3C">
        <w:rPr>
          <w:sz w:val="26"/>
          <w:szCs w:val="26"/>
          <w:lang w:val="uk-UA"/>
        </w:rPr>
        <w:t xml:space="preserve">(відпуск/відбір електроенергії), за  замовчуванням, </w:t>
      </w:r>
      <w:r w:rsidR="00DC6F80">
        <w:rPr>
          <w:sz w:val="26"/>
          <w:szCs w:val="26"/>
          <w:lang w:val="uk-UA"/>
        </w:rPr>
        <w:t>приймаються</w:t>
      </w:r>
      <w:r>
        <w:rPr>
          <w:sz w:val="26"/>
          <w:szCs w:val="26"/>
          <w:lang w:val="uk-UA"/>
        </w:rPr>
        <w:t xml:space="preserve"> Сторонами </w:t>
      </w:r>
      <w:r w:rsidR="00DC6F80">
        <w:rPr>
          <w:sz w:val="26"/>
          <w:szCs w:val="26"/>
          <w:lang w:val="uk-UA"/>
        </w:rPr>
        <w:t xml:space="preserve">відповідно до узгоджених фактичних обсягів </w:t>
      </w:r>
      <w:r>
        <w:rPr>
          <w:sz w:val="26"/>
          <w:szCs w:val="26"/>
          <w:lang w:val="uk-UA"/>
        </w:rPr>
        <w:t xml:space="preserve">перетоків електричної енергії, </w:t>
      </w:r>
      <w:r w:rsidR="00DC6F80">
        <w:rPr>
          <w:sz w:val="26"/>
          <w:szCs w:val="26"/>
          <w:lang w:val="uk-UA"/>
        </w:rPr>
        <w:t xml:space="preserve">зафіксованих </w:t>
      </w:r>
      <w:r>
        <w:rPr>
          <w:sz w:val="26"/>
          <w:szCs w:val="26"/>
          <w:lang w:val="uk-UA"/>
        </w:rPr>
        <w:t xml:space="preserve">в аналогічному періоді минулого календарного року засобами та системами обліку електричної енергії за переліком ТКО згідно Додатку №1 до цього Договору. </w:t>
      </w:r>
      <w:r w:rsidR="005606D1">
        <w:rPr>
          <w:sz w:val="26"/>
          <w:szCs w:val="26"/>
          <w:lang w:val="uk-UA"/>
        </w:rPr>
        <w:t xml:space="preserve"> За ініціативою</w:t>
      </w:r>
      <w:r w:rsidR="005606D1" w:rsidRPr="005606D1">
        <w:rPr>
          <w:sz w:val="26"/>
          <w:szCs w:val="26"/>
          <w:lang w:val="uk-UA"/>
        </w:rPr>
        <w:t xml:space="preserve"> </w:t>
      </w:r>
      <w:r w:rsidR="005606D1">
        <w:rPr>
          <w:sz w:val="26"/>
          <w:szCs w:val="26"/>
          <w:lang w:val="uk-UA"/>
        </w:rPr>
        <w:t xml:space="preserve">будь якої з </w:t>
      </w:r>
      <w:r w:rsidR="005606D1" w:rsidRPr="00413A00">
        <w:rPr>
          <w:sz w:val="26"/>
          <w:szCs w:val="26"/>
          <w:lang w:val="uk-UA"/>
        </w:rPr>
        <w:t>Стор</w:t>
      </w:r>
      <w:r w:rsidR="005606D1">
        <w:rPr>
          <w:sz w:val="26"/>
          <w:szCs w:val="26"/>
          <w:lang w:val="uk-UA"/>
        </w:rPr>
        <w:t>і</w:t>
      </w:r>
      <w:r w:rsidR="00413A00">
        <w:rPr>
          <w:sz w:val="26"/>
          <w:szCs w:val="26"/>
          <w:lang w:val="uk-UA"/>
        </w:rPr>
        <w:t>н Д</w:t>
      </w:r>
      <w:r w:rsidR="005606D1" w:rsidRPr="00413A00">
        <w:rPr>
          <w:sz w:val="26"/>
          <w:szCs w:val="26"/>
          <w:lang w:val="uk-UA"/>
        </w:rPr>
        <w:t>оговору</w:t>
      </w:r>
      <w:r w:rsidR="005606D1">
        <w:rPr>
          <w:sz w:val="26"/>
          <w:szCs w:val="26"/>
          <w:lang w:val="uk-UA"/>
        </w:rPr>
        <w:t xml:space="preserve">, </w:t>
      </w:r>
      <w:r w:rsidR="00413A00">
        <w:rPr>
          <w:sz w:val="26"/>
          <w:szCs w:val="26"/>
          <w:lang w:val="uk-UA"/>
        </w:rPr>
        <w:t>узгоджені (договірні) обсяги перетоків електричної енергії</w:t>
      </w:r>
      <w:r w:rsidR="00614003">
        <w:rPr>
          <w:sz w:val="26"/>
          <w:szCs w:val="26"/>
          <w:lang w:val="uk-UA"/>
        </w:rPr>
        <w:t xml:space="preserve"> </w:t>
      </w:r>
      <w:r w:rsidR="00413A00">
        <w:rPr>
          <w:sz w:val="26"/>
          <w:szCs w:val="26"/>
          <w:lang w:val="uk-UA"/>
        </w:rPr>
        <w:t>можуть бути переглянуті</w:t>
      </w:r>
      <w:r w:rsidR="00614003">
        <w:rPr>
          <w:sz w:val="26"/>
          <w:szCs w:val="26"/>
          <w:lang w:val="uk-UA"/>
        </w:rPr>
        <w:t xml:space="preserve">. </w:t>
      </w:r>
      <w:r w:rsidR="00413A00">
        <w:rPr>
          <w:sz w:val="26"/>
          <w:szCs w:val="26"/>
          <w:lang w:val="uk-UA"/>
        </w:rPr>
        <w:t xml:space="preserve"> Для цього Сторона-ініціатор перегляду надає інший Стороні пропозиції щодо  перегляду узгоджених (договірних) обсягів перетоків електричної енергії  </w:t>
      </w:r>
      <w:r w:rsidR="00426D27">
        <w:rPr>
          <w:sz w:val="26"/>
          <w:szCs w:val="26"/>
          <w:lang w:val="uk-UA"/>
        </w:rPr>
        <w:t xml:space="preserve">не пізніше ніж за 5 робочих днів до початку календарного місяця, який має бути скоригований, </w:t>
      </w:r>
      <w:r w:rsidR="00413A00">
        <w:rPr>
          <w:sz w:val="26"/>
          <w:szCs w:val="26"/>
          <w:lang w:val="uk-UA"/>
        </w:rPr>
        <w:t>в письмовій формі з зазначенням відповідних ТКО за переліком згідно Додатку №1. Узгодження скоригованих обся</w:t>
      </w:r>
      <w:r w:rsidR="00426D27">
        <w:rPr>
          <w:sz w:val="26"/>
          <w:szCs w:val="26"/>
          <w:lang w:val="uk-UA"/>
        </w:rPr>
        <w:t xml:space="preserve">гів </w:t>
      </w:r>
      <w:r w:rsidR="005230EF">
        <w:rPr>
          <w:sz w:val="26"/>
          <w:szCs w:val="26"/>
          <w:lang w:val="uk-UA"/>
        </w:rPr>
        <w:t xml:space="preserve"> іншою С</w:t>
      </w:r>
      <w:r w:rsidR="00426D27">
        <w:rPr>
          <w:sz w:val="26"/>
          <w:szCs w:val="26"/>
          <w:lang w:val="uk-UA"/>
        </w:rPr>
        <w:t>тороною</w:t>
      </w:r>
      <w:r w:rsidR="005230EF">
        <w:rPr>
          <w:sz w:val="26"/>
          <w:szCs w:val="26"/>
          <w:lang w:val="uk-UA"/>
        </w:rPr>
        <w:t xml:space="preserve"> </w:t>
      </w:r>
      <w:r w:rsidR="00426D27">
        <w:rPr>
          <w:sz w:val="26"/>
          <w:szCs w:val="26"/>
          <w:lang w:val="uk-UA"/>
        </w:rPr>
        <w:t>відбувається шляхом</w:t>
      </w:r>
      <w:r w:rsidR="005230EF">
        <w:rPr>
          <w:sz w:val="26"/>
          <w:szCs w:val="26"/>
          <w:lang w:val="uk-UA"/>
        </w:rPr>
        <w:t xml:space="preserve"> надання Стороні-ініціатору перегляду відповідного письмового підтвердження</w:t>
      </w:r>
      <w:r w:rsidR="00426D27">
        <w:rPr>
          <w:sz w:val="26"/>
          <w:szCs w:val="26"/>
          <w:lang w:val="uk-UA"/>
        </w:rPr>
        <w:t>.</w:t>
      </w:r>
    </w:p>
    <w:p w14:paraId="51CF9A70" w14:textId="147004BF" w:rsidR="00164EF7" w:rsidRPr="00061C3F" w:rsidRDefault="00164EF7" w:rsidP="00164EF7">
      <w:pPr>
        <w:pStyle w:val="a3"/>
        <w:tabs>
          <w:tab w:val="left" w:pos="426"/>
          <w:tab w:val="left" w:pos="709"/>
          <w:tab w:val="left" w:pos="993"/>
        </w:tabs>
        <w:jc w:val="both"/>
        <w:rPr>
          <w:lang w:val="uk-UA"/>
        </w:rPr>
      </w:pPr>
      <w:r>
        <w:rPr>
          <w:noProof/>
          <w:sz w:val="26"/>
          <w:szCs w:val="26"/>
          <w:lang w:val="uk-UA"/>
        </w:rPr>
        <w:t>1.</w:t>
      </w:r>
      <w:r w:rsidR="00A517B1">
        <w:rPr>
          <w:noProof/>
          <w:sz w:val="26"/>
          <w:szCs w:val="26"/>
          <w:lang w:val="uk-UA"/>
        </w:rPr>
        <w:t>7</w:t>
      </w:r>
      <w:r>
        <w:rPr>
          <w:noProof/>
          <w:sz w:val="26"/>
          <w:szCs w:val="26"/>
          <w:lang w:val="uk-UA"/>
        </w:rPr>
        <w:t xml:space="preserve">. </w:t>
      </w:r>
      <w:r w:rsidRPr="00664690">
        <w:rPr>
          <w:noProof/>
          <w:sz w:val="26"/>
          <w:szCs w:val="26"/>
          <w:lang w:val="uk-UA"/>
        </w:rPr>
        <w:t xml:space="preserve">По кожній точці комерційного обліку, зазначеній в Додатку </w:t>
      </w:r>
      <w:r>
        <w:rPr>
          <w:noProof/>
          <w:sz w:val="26"/>
          <w:szCs w:val="26"/>
          <w:lang w:val="uk-UA"/>
        </w:rPr>
        <w:t>№1</w:t>
      </w:r>
      <w:r w:rsidRPr="00664690">
        <w:rPr>
          <w:noProof/>
          <w:sz w:val="26"/>
          <w:szCs w:val="26"/>
          <w:lang w:val="uk-UA"/>
        </w:rPr>
        <w:t xml:space="preserve"> до цього Договору, сторона відповідальна за точку комерційного обліку (далі - ВТКО) забов</w:t>
      </w:r>
      <w:r w:rsidRPr="00063C33">
        <w:rPr>
          <w:noProof/>
          <w:sz w:val="26"/>
          <w:szCs w:val="26"/>
          <w:lang w:val="uk-UA"/>
        </w:rPr>
        <w:t>`</w:t>
      </w:r>
      <w:r w:rsidRPr="00664690">
        <w:rPr>
          <w:noProof/>
          <w:sz w:val="26"/>
          <w:szCs w:val="26"/>
          <w:lang w:val="uk-UA"/>
        </w:rPr>
        <w:t xml:space="preserve">язана виконувати </w:t>
      </w:r>
      <w:r w:rsidRPr="008B013B">
        <w:rPr>
          <w:noProof/>
          <w:sz w:val="26"/>
          <w:szCs w:val="26"/>
          <w:lang w:val="uk-UA"/>
        </w:rPr>
        <w:t xml:space="preserve">умови розділу 3 </w:t>
      </w:r>
      <w:r w:rsidRPr="00D512D9">
        <w:rPr>
          <w:noProof/>
          <w:sz w:val="26"/>
          <w:szCs w:val="26"/>
          <w:lang w:val="uk-UA"/>
        </w:rPr>
        <w:t>та Додатка №5</w:t>
      </w:r>
      <w:r>
        <w:rPr>
          <w:noProof/>
          <w:sz w:val="26"/>
          <w:szCs w:val="26"/>
          <w:lang w:val="uk-UA"/>
        </w:rPr>
        <w:t xml:space="preserve"> </w:t>
      </w:r>
      <w:r>
        <w:rPr>
          <w:sz w:val="26"/>
          <w:szCs w:val="26"/>
          <w:lang w:val="uk-UA"/>
        </w:rPr>
        <w:t>«</w:t>
      </w:r>
      <w:r w:rsidRPr="009553D3">
        <w:rPr>
          <w:sz w:val="26"/>
          <w:szCs w:val="26"/>
          <w:lang w:val="uk-UA"/>
        </w:rPr>
        <w:t>Порядок інформаційної взаємодії між ОСР та суміжним ОСР при зборі, формуванні та обміні погодинних даних комерційного обліку електроенергії»</w:t>
      </w:r>
      <w:r w:rsidRPr="008B013B">
        <w:rPr>
          <w:noProof/>
          <w:sz w:val="26"/>
          <w:szCs w:val="26"/>
          <w:lang w:val="uk-UA"/>
        </w:rPr>
        <w:t xml:space="preserve"> до цього Договору в якості Постачальника послуг комерційного обліку (далі – ППКО), а у разі укладення окремого договору зі сторонніми ППКО - враховувати у такому Договорі положення Розділу 3</w:t>
      </w:r>
      <w:r w:rsidR="00CB2B14">
        <w:rPr>
          <w:noProof/>
          <w:sz w:val="26"/>
          <w:szCs w:val="26"/>
          <w:lang w:val="uk-UA"/>
        </w:rPr>
        <w:t xml:space="preserve"> цього Договору</w:t>
      </w:r>
      <w:r w:rsidR="00F804A9">
        <w:rPr>
          <w:noProof/>
          <w:sz w:val="26"/>
          <w:szCs w:val="26"/>
          <w:lang w:val="uk-UA"/>
        </w:rPr>
        <w:t>, Д</w:t>
      </w:r>
      <w:r w:rsidR="00F804A9" w:rsidRPr="001D195F">
        <w:rPr>
          <w:noProof/>
          <w:sz w:val="26"/>
          <w:szCs w:val="26"/>
          <w:lang w:val="uk-UA"/>
        </w:rPr>
        <w:t>одатку №5 «Структура та формати обміну даними обліку»</w:t>
      </w:r>
      <w:r w:rsidR="00F804A9">
        <w:rPr>
          <w:noProof/>
          <w:sz w:val="26"/>
          <w:szCs w:val="26"/>
          <w:lang w:val="uk-UA"/>
        </w:rPr>
        <w:t xml:space="preserve"> та </w:t>
      </w:r>
      <w:r w:rsidR="00F804A9" w:rsidRPr="00191FB0">
        <w:rPr>
          <w:noProof/>
          <w:sz w:val="26"/>
          <w:szCs w:val="26"/>
          <w:lang w:val="uk-UA"/>
        </w:rPr>
        <w:t xml:space="preserve">Додатку №5А «Структура  та формати </w:t>
      </w:r>
      <w:r w:rsidR="00F804A9">
        <w:rPr>
          <w:noProof/>
          <w:sz w:val="26"/>
          <w:szCs w:val="26"/>
          <w:lang w:val="uk-UA"/>
        </w:rPr>
        <w:t>обміну даними обліку</w:t>
      </w:r>
      <w:r w:rsidR="00F804A9" w:rsidRPr="00191FB0">
        <w:rPr>
          <w:noProof/>
          <w:sz w:val="26"/>
          <w:szCs w:val="26"/>
          <w:lang w:val="uk-UA"/>
        </w:rPr>
        <w:t>» до цього Договору</w:t>
      </w:r>
      <w:r w:rsidRPr="00664690">
        <w:rPr>
          <w:noProof/>
          <w:sz w:val="26"/>
          <w:szCs w:val="26"/>
          <w:lang w:val="uk-UA"/>
        </w:rPr>
        <w:t>.</w:t>
      </w:r>
    </w:p>
    <w:p w14:paraId="006B6A48" w14:textId="3255906D" w:rsidR="0011696C" w:rsidRDefault="797D7B58" w:rsidP="004A3605">
      <w:pPr>
        <w:pStyle w:val="a3"/>
        <w:tabs>
          <w:tab w:val="left" w:pos="426"/>
          <w:tab w:val="left" w:pos="709"/>
          <w:tab w:val="left" w:pos="993"/>
        </w:tabs>
        <w:jc w:val="both"/>
        <w:rPr>
          <w:noProof/>
          <w:sz w:val="26"/>
          <w:szCs w:val="26"/>
          <w:lang w:val="uk-UA"/>
        </w:rPr>
      </w:pPr>
      <w:r w:rsidRPr="009124A2">
        <w:rPr>
          <w:noProof/>
          <w:sz w:val="26"/>
          <w:szCs w:val="26"/>
          <w:lang w:val="uk-UA"/>
        </w:rPr>
        <w:t>1.</w:t>
      </w:r>
      <w:r w:rsidR="00A517B1">
        <w:rPr>
          <w:noProof/>
          <w:sz w:val="26"/>
          <w:szCs w:val="26"/>
          <w:lang w:val="uk-UA"/>
        </w:rPr>
        <w:t>8</w:t>
      </w:r>
      <w:r w:rsidRPr="009124A2">
        <w:rPr>
          <w:noProof/>
          <w:sz w:val="26"/>
          <w:szCs w:val="26"/>
          <w:lang w:val="uk-UA"/>
        </w:rPr>
        <w:t xml:space="preserve">. </w:t>
      </w:r>
      <w:r w:rsidR="009124A2" w:rsidRPr="00664690">
        <w:rPr>
          <w:noProof/>
          <w:sz w:val="26"/>
          <w:szCs w:val="26"/>
          <w:lang w:val="uk-UA"/>
        </w:rPr>
        <w:t xml:space="preserve">Обсяги </w:t>
      </w:r>
      <w:r w:rsidR="00344239">
        <w:rPr>
          <w:noProof/>
          <w:sz w:val="26"/>
          <w:szCs w:val="26"/>
          <w:lang w:val="uk-UA"/>
        </w:rPr>
        <w:t xml:space="preserve">наданих </w:t>
      </w:r>
      <w:r w:rsidR="004E3824">
        <w:rPr>
          <w:noProof/>
          <w:sz w:val="26"/>
          <w:szCs w:val="26"/>
          <w:lang w:val="uk-UA"/>
        </w:rPr>
        <w:t xml:space="preserve">Сторонами </w:t>
      </w:r>
      <w:r w:rsidR="00344239">
        <w:rPr>
          <w:noProof/>
          <w:sz w:val="26"/>
          <w:szCs w:val="26"/>
          <w:lang w:val="uk-UA"/>
        </w:rPr>
        <w:t>послуг з</w:t>
      </w:r>
      <w:r w:rsidR="00344239" w:rsidRPr="00344239">
        <w:rPr>
          <w:noProof/>
          <w:sz w:val="26"/>
          <w:szCs w:val="26"/>
          <w:lang w:val="uk-UA"/>
        </w:rPr>
        <w:t xml:space="preserve"> </w:t>
      </w:r>
      <w:r w:rsidR="009124A2" w:rsidRPr="00664690">
        <w:rPr>
          <w:noProof/>
          <w:sz w:val="26"/>
          <w:szCs w:val="26"/>
          <w:lang w:val="uk-UA"/>
        </w:rPr>
        <w:t>розподіл</w:t>
      </w:r>
      <w:r w:rsidR="009124A2">
        <w:rPr>
          <w:noProof/>
          <w:sz w:val="26"/>
          <w:szCs w:val="26"/>
          <w:lang w:val="uk-UA"/>
        </w:rPr>
        <w:t>у електричної енергії</w:t>
      </w:r>
      <w:r w:rsidR="009124A2" w:rsidRPr="00664690">
        <w:rPr>
          <w:noProof/>
          <w:sz w:val="26"/>
          <w:szCs w:val="26"/>
          <w:lang w:val="uk-UA"/>
        </w:rPr>
        <w:t xml:space="preserve"> у відповідному розрахунковому періоді узгоджуються Сторонами в письмомому вигляді, за зразком, затвердженим Сторонами у </w:t>
      </w:r>
      <w:r w:rsidR="009124A2" w:rsidRPr="00593223">
        <w:rPr>
          <w:noProof/>
          <w:sz w:val="26"/>
          <w:szCs w:val="26"/>
          <w:lang w:val="uk-UA"/>
        </w:rPr>
        <w:t xml:space="preserve">Додатку </w:t>
      </w:r>
      <w:r w:rsidR="000948E5" w:rsidRPr="00593223">
        <w:rPr>
          <w:noProof/>
          <w:sz w:val="26"/>
          <w:szCs w:val="26"/>
          <w:lang w:val="uk-UA"/>
        </w:rPr>
        <w:t>№6</w:t>
      </w:r>
      <w:r w:rsidR="00593223">
        <w:rPr>
          <w:noProof/>
          <w:sz w:val="26"/>
          <w:szCs w:val="26"/>
          <w:lang w:val="uk-UA"/>
        </w:rPr>
        <w:t xml:space="preserve"> «Порядок оформлення актів наданих послуг з розподілу  електричної енергії»</w:t>
      </w:r>
      <w:r w:rsidR="00C70B17">
        <w:rPr>
          <w:noProof/>
          <w:sz w:val="26"/>
          <w:szCs w:val="26"/>
          <w:lang w:val="uk-UA"/>
        </w:rPr>
        <w:t xml:space="preserve">, </w:t>
      </w:r>
      <w:r w:rsidR="000948E5" w:rsidRPr="00593223">
        <w:rPr>
          <w:noProof/>
          <w:sz w:val="26"/>
          <w:szCs w:val="26"/>
          <w:lang w:val="uk-UA"/>
        </w:rPr>
        <w:t>Додатку №6А</w:t>
      </w:r>
      <w:r w:rsidR="00593223">
        <w:rPr>
          <w:noProof/>
          <w:sz w:val="26"/>
          <w:szCs w:val="26"/>
          <w:lang w:val="uk-UA"/>
        </w:rPr>
        <w:t xml:space="preserve"> «Акт з</w:t>
      </w:r>
      <w:r w:rsidR="00593223" w:rsidRPr="00C620FF">
        <w:rPr>
          <w:noProof/>
          <w:sz w:val="26"/>
          <w:szCs w:val="26"/>
          <w:lang w:val="uk-UA"/>
        </w:rPr>
        <w:t>вірки загальної кількості відпущеної (</w:t>
      </w:r>
      <w:r w:rsidR="00F00C4B">
        <w:rPr>
          <w:noProof/>
          <w:sz w:val="26"/>
          <w:szCs w:val="26"/>
          <w:lang w:val="uk-UA"/>
        </w:rPr>
        <w:t>отриманої) електричної енергії</w:t>
      </w:r>
      <w:r w:rsidR="00593223" w:rsidRPr="00C620FF">
        <w:rPr>
          <w:noProof/>
          <w:sz w:val="26"/>
          <w:szCs w:val="26"/>
          <w:lang w:val="uk-UA"/>
        </w:rPr>
        <w:t xml:space="preserve"> </w:t>
      </w:r>
      <w:r w:rsidR="00F00C4B" w:rsidRPr="00D67FAF">
        <w:rPr>
          <w:sz w:val="26"/>
          <w:szCs w:val="26"/>
          <w:lang w:val="uk-UA"/>
        </w:rPr>
        <w:t>між ОСР-1 та ОСР-2</w:t>
      </w:r>
      <w:r w:rsidR="00593223">
        <w:rPr>
          <w:noProof/>
          <w:sz w:val="26"/>
          <w:szCs w:val="26"/>
          <w:lang w:val="uk-UA"/>
        </w:rPr>
        <w:t xml:space="preserve">» (зразок)» </w:t>
      </w:r>
      <w:r w:rsidR="00C70B17">
        <w:rPr>
          <w:noProof/>
          <w:sz w:val="26"/>
          <w:szCs w:val="26"/>
          <w:lang w:val="uk-UA"/>
        </w:rPr>
        <w:t xml:space="preserve"> та Додатку №6Б «</w:t>
      </w:r>
      <w:r w:rsidR="00535269" w:rsidRPr="00D67FAF">
        <w:rPr>
          <w:sz w:val="26"/>
          <w:szCs w:val="26"/>
          <w:lang w:val="uk-UA"/>
        </w:rPr>
        <w:t>Узагальнений акт звірки обсягів прийому та віддачі електроенергії за рівнями напруги між ОСР-1 та ОСР-2</w:t>
      </w:r>
      <w:r w:rsidR="009F7937">
        <w:rPr>
          <w:sz w:val="26"/>
          <w:szCs w:val="26"/>
          <w:lang w:val="uk-UA"/>
        </w:rPr>
        <w:t xml:space="preserve"> </w:t>
      </w:r>
      <w:r w:rsidR="00535269">
        <w:rPr>
          <w:sz w:val="26"/>
          <w:szCs w:val="26"/>
          <w:lang w:val="uk-UA"/>
        </w:rPr>
        <w:t>(зразок)</w:t>
      </w:r>
      <w:r w:rsidR="00C70B17">
        <w:rPr>
          <w:noProof/>
          <w:sz w:val="26"/>
          <w:szCs w:val="26"/>
          <w:lang w:val="uk-UA"/>
        </w:rPr>
        <w:t xml:space="preserve">» </w:t>
      </w:r>
      <w:r w:rsidR="009124A2" w:rsidRPr="00664690">
        <w:rPr>
          <w:noProof/>
          <w:sz w:val="26"/>
          <w:szCs w:val="26"/>
          <w:lang w:val="uk-UA"/>
        </w:rPr>
        <w:t>до цього Договору.</w:t>
      </w:r>
      <w:r w:rsidR="0011696C" w:rsidRPr="0011696C">
        <w:rPr>
          <w:noProof/>
          <w:sz w:val="26"/>
          <w:szCs w:val="26"/>
          <w:lang w:val="uk-UA"/>
        </w:rPr>
        <w:t xml:space="preserve"> </w:t>
      </w:r>
    </w:p>
    <w:p w14:paraId="056E4E50" w14:textId="55BB16AF" w:rsidR="00D37F7A" w:rsidRPr="00824A13" w:rsidRDefault="00D37F7A" w:rsidP="00D37F7A">
      <w:pPr>
        <w:pStyle w:val="a3"/>
        <w:jc w:val="both"/>
        <w:rPr>
          <w:sz w:val="26"/>
          <w:szCs w:val="26"/>
          <w:lang w:val="uk-UA"/>
        </w:rPr>
      </w:pPr>
      <w:r w:rsidRPr="00D37F7A">
        <w:rPr>
          <w:noProof/>
          <w:sz w:val="26"/>
          <w:szCs w:val="26"/>
          <w:lang w:val="uk-UA"/>
        </w:rPr>
        <w:t>1.</w:t>
      </w:r>
      <w:r w:rsidR="00A517B1">
        <w:rPr>
          <w:noProof/>
          <w:sz w:val="26"/>
          <w:szCs w:val="26"/>
          <w:lang w:val="uk-UA"/>
        </w:rPr>
        <w:t>9</w:t>
      </w:r>
      <w:r w:rsidRPr="00D37F7A">
        <w:rPr>
          <w:noProof/>
          <w:sz w:val="26"/>
          <w:szCs w:val="26"/>
          <w:lang w:val="uk-UA"/>
        </w:rPr>
        <w:t xml:space="preserve">. </w:t>
      </w:r>
      <w:r w:rsidRPr="00D37F7A">
        <w:rPr>
          <w:sz w:val="26"/>
          <w:szCs w:val="26"/>
          <w:lang w:val="uk-UA"/>
        </w:rPr>
        <w:t xml:space="preserve">Взаємодія між Сторонами щодо розподілу обладнання за формами оперативної підпорядкованості, здійснення диспетчерського (оперативно-технологічного) управління, а також порядку підпорядкування оперативного персоналу здійснюється на підставі </w:t>
      </w:r>
      <w:r w:rsidRPr="00D37F7A">
        <w:rPr>
          <w:sz w:val="26"/>
          <w:szCs w:val="26"/>
          <w:lang w:val="uk-UA"/>
        </w:rPr>
        <w:lastRenderedPageBreak/>
        <w:t>«Положення про оперативно-технологічні взаємовідносини» (Додаток №7 до цього Договору).</w:t>
      </w:r>
    </w:p>
    <w:p w14:paraId="0D9D8238" w14:textId="003AAB62" w:rsidR="005E0B9C" w:rsidRPr="00824A13" w:rsidRDefault="004564CD" w:rsidP="797D7B58">
      <w:pPr>
        <w:pStyle w:val="a3"/>
        <w:jc w:val="both"/>
        <w:rPr>
          <w:sz w:val="26"/>
          <w:szCs w:val="26"/>
          <w:lang w:val="uk-UA"/>
        </w:rPr>
      </w:pPr>
      <w:r w:rsidRPr="00824A13">
        <w:rPr>
          <w:sz w:val="26"/>
          <w:szCs w:val="26"/>
          <w:lang w:val="uk-UA"/>
        </w:rPr>
        <w:t>1</w:t>
      </w:r>
      <w:r w:rsidR="00D90356" w:rsidRPr="00824A13">
        <w:rPr>
          <w:sz w:val="26"/>
          <w:szCs w:val="26"/>
          <w:lang w:val="uk-UA"/>
        </w:rPr>
        <w:t>.</w:t>
      </w:r>
      <w:r w:rsidR="0011696C">
        <w:rPr>
          <w:sz w:val="26"/>
          <w:szCs w:val="26"/>
          <w:lang w:val="uk-UA"/>
        </w:rPr>
        <w:t>1</w:t>
      </w:r>
      <w:r w:rsidR="00A517B1">
        <w:rPr>
          <w:sz w:val="26"/>
          <w:szCs w:val="26"/>
          <w:lang w:val="uk-UA"/>
        </w:rPr>
        <w:t>0</w:t>
      </w:r>
      <w:r w:rsidR="00D90356" w:rsidRPr="00824A13">
        <w:rPr>
          <w:sz w:val="26"/>
          <w:szCs w:val="26"/>
          <w:lang w:val="uk-UA"/>
        </w:rPr>
        <w:t xml:space="preserve">. </w:t>
      </w:r>
      <w:r w:rsidR="005E0B9C" w:rsidRPr="00824A13">
        <w:rPr>
          <w:sz w:val="26"/>
          <w:szCs w:val="26"/>
          <w:lang w:val="uk-UA"/>
        </w:rPr>
        <w:t>Сторони здійснюють свою діяльність відповідно до чинного законодавства України,</w:t>
      </w:r>
      <w:r w:rsidR="00F35C1C" w:rsidRPr="00824A13">
        <w:rPr>
          <w:sz w:val="26"/>
          <w:szCs w:val="26"/>
          <w:lang w:val="uk-UA"/>
        </w:rPr>
        <w:t xml:space="preserve"> Закону України "Про ринок електричної енергії",</w:t>
      </w:r>
      <w:r w:rsidR="005E0B9C" w:rsidRPr="00824A13">
        <w:rPr>
          <w:sz w:val="26"/>
          <w:szCs w:val="26"/>
          <w:lang w:val="uk-UA"/>
        </w:rPr>
        <w:t xml:space="preserve"> Кодексу системи передачі</w:t>
      </w:r>
      <w:r w:rsidR="00EF20C9">
        <w:rPr>
          <w:sz w:val="26"/>
          <w:szCs w:val="26"/>
          <w:lang w:val="uk-UA"/>
        </w:rPr>
        <w:t xml:space="preserve"> (КСП)</w:t>
      </w:r>
      <w:r w:rsidR="005E0B9C" w:rsidRPr="00824A13">
        <w:rPr>
          <w:sz w:val="26"/>
          <w:szCs w:val="26"/>
          <w:lang w:val="uk-UA"/>
        </w:rPr>
        <w:t>, Кодексу систем розподілу</w:t>
      </w:r>
      <w:r w:rsidR="00EF20C9">
        <w:rPr>
          <w:sz w:val="26"/>
          <w:szCs w:val="26"/>
          <w:lang w:val="uk-UA"/>
        </w:rPr>
        <w:t xml:space="preserve"> (КСР)</w:t>
      </w:r>
      <w:r w:rsidR="005E0B9C" w:rsidRPr="00824A13">
        <w:rPr>
          <w:sz w:val="26"/>
          <w:szCs w:val="26"/>
          <w:lang w:val="uk-UA"/>
        </w:rPr>
        <w:t>, Кодексу комерційного обліку</w:t>
      </w:r>
      <w:r w:rsidR="000A671F" w:rsidRPr="00824A13">
        <w:rPr>
          <w:sz w:val="26"/>
          <w:szCs w:val="26"/>
          <w:lang w:val="uk-UA"/>
        </w:rPr>
        <w:t xml:space="preserve"> електричної енергії</w:t>
      </w:r>
      <w:r w:rsidR="00EF20C9">
        <w:rPr>
          <w:sz w:val="26"/>
          <w:szCs w:val="26"/>
          <w:lang w:val="uk-UA"/>
        </w:rPr>
        <w:t xml:space="preserve"> (ККО)</w:t>
      </w:r>
      <w:r w:rsidR="005E0B9C" w:rsidRPr="00824A13">
        <w:rPr>
          <w:sz w:val="26"/>
          <w:szCs w:val="26"/>
          <w:lang w:val="uk-UA"/>
        </w:rPr>
        <w:t>,</w:t>
      </w:r>
      <w:r w:rsidR="00F35C1C" w:rsidRPr="00824A13">
        <w:rPr>
          <w:sz w:val="26"/>
          <w:szCs w:val="26"/>
          <w:lang w:val="uk-UA"/>
        </w:rPr>
        <w:t xml:space="preserve"> Правил роздрібного ринку електричної енергії</w:t>
      </w:r>
      <w:r w:rsidR="00EF20C9">
        <w:rPr>
          <w:sz w:val="26"/>
          <w:szCs w:val="26"/>
          <w:lang w:val="uk-UA"/>
        </w:rPr>
        <w:t xml:space="preserve"> (ПРРЕЕ)</w:t>
      </w:r>
      <w:r w:rsidR="00F35C1C" w:rsidRPr="00824A13">
        <w:rPr>
          <w:sz w:val="26"/>
          <w:szCs w:val="26"/>
          <w:lang w:val="uk-UA"/>
        </w:rPr>
        <w:t>,</w:t>
      </w:r>
      <w:r w:rsidR="005E0B9C" w:rsidRPr="00824A13">
        <w:rPr>
          <w:sz w:val="26"/>
          <w:szCs w:val="26"/>
          <w:lang w:val="uk-UA"/>
        </w:rPr>
        <w:t xml:space="preserve"> ліцензій, відповідно до яких сторони здійснюють господарську діяльність, інших нормативно-правових актів, що забезпечують функціонування ринку електричної енергії України.</w:t>
      </w:r>
    </w:p>
    <w:p w14:paraId="0D9D8239" w14:textId="77777777" w:rsidR="005E0B9C" w:rsidRPr="00824A13" w:rsidRDefault="004564CD" w:rsidP="797D7B58">
      <w:pPr>
        <w:pStyle w:val="3"/>
        <w:jc w:val="center"/>
        <w:rPr>
          <w:rFonts w:eastAsia="Times New Roman"/>
          <w:sz w:val="26"/>
          <w:szCs w:val="26"/>
          <w:lang w:val="uk-UA"/>
        </w:rPr>
      </w:pPr>
      <w:r w:rsidRPr="00824A13">
        <w:rPr>
          <w:rFonts w:eastAsia="Times New Roman"/>
          <w:sz w:val="26"/>
          <w:szCs w:val="26"/>
          <w:lang w:val="uk-UA"/>
        </w:rPr>
        <w:t>2</w:t>
      </w:r>
      <w:r w:rsidR="005E0B9C" w:rsidRPr="00824A13">
        <w:rPr>
          <w:rFonts w:eastAsia="Times New Roman"/>
          <w:sz w:val="26"/>
          <w:szCs w:val="26"/>
          <w:lang w:val="uk-UA"/>
        </w:rPr>
        <w:t>. Ціна</w:t>
      </w:r>
      <w:r w:rsidRPr="00824A13">
        <w:rPr>
          <w:rFonts w:eastAsia="Times New Roman"/>
          <w:sz w:val="26"/>
          <w:szCs w:val="26"/>
          <w:lang w:val="uk-UA"/>
        </w:rPr>
        <w:t xml:space="preserve"> Договору</w:t>
      </w:r>
    </w:p>
    <w:p w14:paraId="0D9D823A" w14:textId="72769699" w:rsidR="005E0B9C" w:rsidRDefault="004564CD" w:rsidP="797D7B58">
      <w:pPr>
        <w:pStyle w:val="a3"/>
        <w:jc w:val="both"/>
        <w:rPr>
          <w:sz w:val="26"/>
          <w:szCs w:val="26"/>
          <w:lang w:val="uk-UA"/>
        </w:rPr>
      </w:pPr>
      <w:r w:rsidRPr="00824A13">
        <w:rPr>
          <w:sz w:val="26"/>
          <w:szCs w:val="26"/>
          <w:lang w:val="uk-UA"/>
        </w:rPr>
        <w:t>2</w:t>
      </w:r>
      <w:r w:rsidR="005E0B9C" w:rsidRPr="00824A13">
        <w:rPr>
          <w:sz w:val="26"/>
          <w:szCs w:val="26"/>
          <w:lang w:val="uk-UA"/>
        </w:rPr>
        <w:t xml:space="preserve">.1. Оплата за надання послуг з розподілу електричної енергії </w:t>
      </w:r>
      <w:r w:rsidR="00D90356" w:rsidRPr="00824A13">
        <w:rPr>
          <w:sz w:val="26"/>
          <w:szCs w:val="26"/>
          <w:lang w:val="uk-UA"/>
        </w:rPr>
        <w:t xml:space="preserve">між </w:t>
      </w:r>
      <w:r w:rsidRPr="00824A13">
        <w:rPr>
          <w:sz w:val="26"/>
          <w:szCs w:val="26"/>
          <w:lang w:val="uk-UA"/>
        </w:rPr>
        <w:t xml:space="preserve">Сторонами </w:t>
      </w:r>
      <w:r w:rsidR="007527CE" w:rsidRPr="00824A13">
        <w:rPr>
          <w:sz w:val="26"/>
          <w:szCs w:val="26"/>
          <w:lang w:val="uk-UA"/>
        </w:rPr>
        <w:t xml:space="preserve">за даним Договором </w:t>
      </w:r>
      <w:r w:rsidR="005E0B9C" w:rsidRPr="00824A13">
        <w:rPr>
          <w:sz w:val="26"/>
          <w:szCs w:val="26"/>
          <w:lang w:val="uk-UA"/>
        </w:rPr>
        <w:t xml:space="preserve">не здійснюється. </w:t>
      </w:r>
    </w:p>
    <w:p w14:paraId="771C14A4" w14:textId="0B30A0E9" w:rsidR="00344239" w:rsidRPr="00664690" w:rsidRDefault="00344239" w:rsidP="797D7B58">
      <w:pPr>
        <w:pStyle w:val="3"/>
        <w:jc w:val="center"/>
        <w:rPr>
          <w:rFonts w:eastAsia="Times New Roman"/>
          <w:sz w:val="26"/>
          <w:szCs w:val="26"/>
          <w:lang w:val="uk-UA"/>
        </w:rPr>
      </w:pPr>
      <w:r>
        <w:rPr>
          <w:rFonts w:eastAsia="Times New Roman"/>
          <w:sz w:val="26"/>
          <w:szCs w:val="26"/>
          <w:lang w:val="uk-UA"/>
        </w:rPr>
        <w:t xml:space="preserve">3. </w:t>
      </w:r>
      <w:r w:rsidRPr="00664690">
        <w:rPr>
          <w:rFonts w:eastAsia="Times New Roman"/>
          <w:sz w:val="26"/>
          <w:szCs w:val="26"/>
          <w:lang w:val="uk-UA"/>
        </w:rPr>
        <w:t>Порядок обліку електричної енергії</w:t>
      </w:r>
    </w:p>
    <w:p w14:paraId="0B50D430" w14:textId="170BBBF4" w:rsidR="00344239" w:rsidRPr="00F83E86" w:rsidRDefault="797D7B58" w:rsidP="00F83E86">
      <w:pPr>
        <w:pStyle w:val="a3"/>
        <w:numPr>
          <w:ilvl w:val="1"/>
          <w:numId w:val="5"/>
        </w:numPr>
        <w:spacing w:before="120" w:beforeAutospacing="0" w:after="0" w:afterAutospacing="0"/>
        <w:ind w:left="0" w:firstLine="0"/>
        <w:jc w:val="both"/>
        <w:rPr>
          <w:noProof/>
          <w:sz w:val="26"/>
          <w:szCs w:val="26"/>
          <w:lang w:val="uk-UA"/>
        </w:rPr>
      </w:pPr>
      <w:r w:rsidRPr="001D195F">
        <w:rPr>
          <w:noProof/>
          <w:sz w:val="26"/>
          <w:szCs w:val="26"/>
          <w:lang w:val="uk-UA"/>
        </w:rPr>
        <w:t xml:space="preserve"> </w:t>
      </w:r>
      <w:r w:rsidR="001D195F" w:rsidRPr="001D195F">
        <w:rPr>
          <w:noProof/>
          <w:sz w:val="26"/>
          <w:szCs w:val="26"/>
          <w:lang w:val="uk-UA"/>
        </w:rPr>
        <w:t>Сторони самостійно, або шляхом укладання відповідних договорів забезпечують виконання зчитування результатів вимірювань (первинних даних комерційного обліку) та даних про стан засобів вимірювань, виконують контроль якості зчитування, формування первинних даних комерційного обліку, інформації про переключення приєднань на обхідні системи шин на належних ТКО та забезпечують надання зазначеної інформації іншій Стороні (або оператору даних комерційного обліку, визначеного іншою Стороною) щодобово до 8-30. Формати обміну дани</w:t>
      </w:r>
      <w:r w:rsidR="00F804A9">
        <w:rPr>
          <w:noProof/>
          <w:sz w:val="26"/>
          <w:szCs w:val="26"/>
          <w:lang w:val="uk-UA"/>
        </w:rPr>
        <w:t>ми визначено у Д</w:t>
      </w:r>
      <w:r w:rsidR="001D195F" w:rsidRPr="001D195F">
        <w:rPr>
          <w:noProof/>
          <w:sz w:val="26"/>
          <w:szCs w:val="26"/>
          <w:lang w:val="uk-UA"/>
        </w:rPr>
        <w:t>одатку №5 «</w:t>
      </w:r>
      <w:r w:rsidR="009C3969" w:rsidRPr="009553D3">
        <w:rPr>
          <w:sz w:val="26"/>
          <w:szCs w:val="26"/>
          <w:lang w:val="uk-UA"/>
        </w:rPr>
        <w:t>Порядок інформаційної взаємодії між ОСР</w:t>
      </w:r>
      <w:r w:rsidR="009C3969">
        <w:rPr>
          <w:sz w:val="26"/>
          <w:szCs w:val="26"/>
          <w:lang w:val="uk-UA"/>
        </w:rPr>
        <w:t>-1</w:t>
      </w:r>
      <w:r w:rsidR="009C3969" w:rsidRPr="009553D3">
        <w:rPr>
          <w:sz w:val="26"/>
          <w:szCs w:val="26"/>
          <w:lang w:val="uk-UA"/>
        </w:rPr>
        <w:t xml:space="preserve"> та ОСР</w:t>
      </w:r>
      <w:r w:rsidR="009C3969">
        <w:rPr>
          <w:sz w:val="26"/>
          <w:szCs w:val="26"/>
          <w:lang w:val="uk-UA"/>
        </w:rPr>
        <w:t>-2</w:t>
      </w:r>
      <w:r w:rsidR="009C3969" w:rsidRPr="009553D3">
        <w:rPr>
          <w:sz w:val="26"/>
          <w:szCs w:val="26"/>
          <w:lang w:val="uk-UA"/>
        </w:rPr>
        <w:t xml:space="preserve"> при зборі, формуванні та обміні погодинних даних комерційного обліку електроенергії</w:t>
      </w:r>
      <w:r w:rsidR="001D195F" w:rsidRPr="001D195F">
        <w:rPr>
          <w:noProof/>
          <w:sz w:val="26"/>
          <w:szCs w:val="26"/>
          <w:lang w:val="uk-UA"/>
        </w:rPr>
        <w:t>»</w:t>
      </w:r>
      <w:r w:rsidR="00F804A9">
        <w:rPr>
          <w:noProof/>
          <w:sz w:val="26"/>
          <w:szCs w:val="26"/>
          <w:lang w:val="uk-UA"/>
        </w:rPr>
        <w:t xml:space="preserve"> та </w:t>
      </w:r>
      <w:r w:rsidR="009C3969">
        <w:rPr>
          <w:noProof/>
          <w:sz w:val="26"/>
          <w:szCs w:val="26"/>
          <w:lang w:val="uk-UA"/>
        </w:rPr>
        <w:t xml:space="preserve">Додатку №5А «Структура </w:t>
      </w:r>
      <w:r w:rsidR="00633D36" w:rsidRPr="00191FB0">
        <w:rPr>
          <w:noProof/>
          <w:sz w:val="26"/>
          <w:szCs w:val="26"/>
          <w:lang w:val="uk-UA"/>
        </w:rPr>
        <w:t xml:space="preserve">та формати </w:t>
      </w:r>
      <w:r w:rsidR="004F672A">
        <w:rPr>
          <w:noProof/>
          <w:sz w:val="26"/>
          <w:szCs w:val="26"/>
          <w:lang w:val="uk-UA"/>
        </w:rPr>
        <w:t>обміну даними обліку</w:t>
      </w:r>
      <w:r w:rsidR="00633D36" w:rsidRPr="00191FB0">
        <w:rPr>
          <w:noProof/>
          <w:sz w:val="26"/>
          <w:szCs w:val="26"/>
          <w:lang w:val="uk-UA"/>
        </w:rPr>
        <w:t>» до цього Договору</w:t>
      </w:r>
      <w:r w:rsidR="001D195F" w:rsidRPr="001D195F">
        <w:rPr>
          <w:noProof/>
          <w:sz w:val="26"/>
          <w:szCs w:val="26"/>
          <w:lang w:val="uk-UA"/>
        </w:rPr>
        <w:t>.</w:t>
      </w:r>
    </w:p>
    <w:p w14:paraId="0F8961DA" w14:textId="7C2BAD19" w:rsidR="00633D36" w:rsidRDefault="00633D36" w:rsidP="797D7B58">
      <w:pPr>
        <w:pStyle w:val="a3"/>
        <w:numPr>
          <w:ilvl w:val="1"/>
          <w:numId w:val="5"/>
        </w:numPr>
        <w:spacing w:before="120" w:beforeAutospacing="0" w:after="0" w:afterAutospacing="0"/>
        <w:ind w:left="0" w:firstLine="0"/>
        <w:jc w:val="both"/>
        <w:rPr>
          <w:noProof/>
          <w:sz w:val="26"/>
          <w:szCs w:val="26"/>
          <w:lang w:val="uk-UA"/>
        </w:rPr>
      </w:pPr>
      <w:r w:rsidRPr="00664690">
        <w:rPr>
          <w:noProof/>
          <w:sz w:val="26"/>
          <w:szCs w:val="26"/>
          <w:lang w:val="uk-UA"/>
        </w:rPr>
        <w:t xml:space="preserve">ППКО по точках комерційного обліку на межі балансової належності між </w:t>
      </w:r>
      <w:r>
        <w:rPr>
          <w:noProof/>
          <w:sz w:val="26"/>
          <w:szCs w:val="26"/>
          <w:lang w:val="uk-UA"/>
        </w:rPr>
        <w:t>Сторонами (</w:t>
      </w:r>
      <w:r w:rsidRPr="00664690">
        <w:rPr>
          <w:noProof/>
          <w:sz w:val="26"/>
          <w:szCs w:val="26"/>
          <w:lang w:val="uk-UA"/>
        </w:rPr>
        <w:t>ОСР</w:t>
      </w:r>
      <w:r>
        <w:rPr>
          <w:noProof/>
          <w:sz w:val="26"/>
          <w:szCs w:val="26"/>
          <w:lang w:val="uk-UA"/>
        </w:rPr>
        <w:t>-1</w:t>
      </w:r>
      <w:r w:rsidRPr="00664690">
        <w:rPr>
          <w:noProof/>
          <w:sz w:val="26"/>
          <w:szCs w:val="26"/>
          <w:lang w:val="uk-UA"/>
        </w:rPr>
        <w:t xml:space="preserve"> </w:t>
      </w:r>
      <w:r>
        <w:rPr>
          <w:noProof/>
          <w:sz w:val="26"/>
          <w:szCs w:val="26"/>
          <w:lang w:val="uk-UA"/>
        </w:rPr>
        <w:t>/</w:t>
      </w:r>
      <w:r w:rsidRPr="00664690">
        <w:rPr>
          <w:noProof/>
          <w:sz w:val="26"/>
          <w:szCs w:val="26"/>
          <w:lang w:val="uk-UA"/>
        </w:rPr>
        <w:t>ОСР</w:t>
      </w:r>
      <w:r>
        <w:rPr>
          <w:noProof/>
          <w:sz w:val="26"/>
          <w:szCs w:val="26"/>
          <w:lang w:val="uk-UA"/>
        </w:rPr>
        <w:t>-2)</w:t>
      </w:r>
      <w:r w:rsidRPr="00664690">
        <w:rPr>
          <w:noProof/>
          <w:sz w:val="26"/>
          <w:szCs w:val="26"/>
          <w:lang w:val="uk-UA"/>
        </w:rPr>
        <w:t xml:space="preserve"> , забезпечує</w:t>
      </w:r>
      <w:r>
        <w:rPr>
          <w:noProof/>
          <w:sz w:val="26"/>
          <w:szCs w:val="26"/>
          <w:lang w:val="uk-UA"/>
        </w:rPr>
        <w:t>:</w:t>
      </w:r>
    </w:p>
    <w:p w14:paraId="4AE0BB03" w14:textId="5C90A363" w:rsidR="00633D36" w:rsidRDefault="00633D36" w:rsidP="00633D36">
      <w:pPr>
        <w:pStyle w:val="a3"/>
        <w:numPr>
          <w:ilvl w:val="0"/>
          <w:numId w:val="6"/>
        </w:numPr>
        <w:spacing w:before="120" w:beforeAutospacing="0" w:after="0" w:afterAutospacing="0"/>
        <w:jc w:val="both"/>
        <w:rPr>
          <w:noProof/>
          <w:sz w:val="26"/>
          <w:szCs w:val="26"/>
          <w:lang w:val="uk-UA"/>
        </w:rPr>
      </w:pPr>
      <w:r w:rsidRPr="00664690">
        <w:rPr>
          <w:noProof/>
          <w:sz w:val="26"/>
          <w:szCs w:val="26"/>
          <w:lang w:val="uk-UA"/>
        </w:rPr>
        <w:t>адміністрування детальної бази даних з інформацією про вузли обліку, що встановлен</w:t>
      </w:r>
      <w:r>
        <w:rPr>
          <w:noProof/>
          <w:sz w:val="26"/>
          <w:szCs w:val="26"/>
          <w:lang w:val="uk-UA"/>
        </w:rPr>
        <w:t>і для точок комерційного обліку;</w:t>
      </w:r>
    </w:p>
    <w:p w14:paraId="10682D14" w14:textId="33D8F830" w:rsidR="00633D36" w:rsidRDefault="00633D36" w:rsidP="00633D36">
      <w:pPr>
        <w:pStyle w:val="a3"/>
        <w:numPr>
          <w:ilvl w:val="0"/>
          <w:numId w:val="6"/>
        </w:numPr>
        <w:spacing w:before="120" w:beforeAutospacing="0" w:after="0" w:afterAutospacing="0"/>
        <w:jc w:val="both"/>
        <w:rPr>
          <w:noProof/>
          <w:sz w:val="26"/>
          <w:szCs w:val="26"/>
          <w:lang w:val="uk-UA"/>
        </w:rPr>
      </w:pPr>
      <w:r w:rsidRPr="00664690">
        <w:rPr>
          <w:noProof/>
          <w:sz w:val="26"/>
          <w:szCs w:val="26"/>
          <w:lang w:val="uk-UA"/>
        </w:rPr>
        <w:t>надання доступу до даних комерційного облі</w:t>
      </w:r>
      <w:r>
        <w:rPr>
          <w:noProof/>
          <w:sz w:val="26"/>
          <w:szCs w:val="26"/>
          <w:lang w:val="uk-UA"/>
        </w:rPr>
        <w:t>ку в точках комерційного обліку;</w:t>
      </w:r>
    </w:p>
    <w:p w14:paraId="1C5E8825" w14:textId="2EAD5CAB" w:rsidR="00633D36" w:rsidRDefault="00633D36" w:rsidP="00633D36">
      <w:pPr>
        <w:pStyle w:val="a3"/>
        <w:numPr>
          <w:ilvl w:val="0"/>
          <w:numId w:val="6"/>
        </w:numPr>
        <w:spacing w:before="120" w:beforeAutospacing="0" w:after="0" w:afterAutospacing="0"/>
        <w:jc w:val="both"/>
        <w:rPr>
          <w:noProof/>
          <w:sz w:val="26"/>
          <w:szCs w:val="26"/>
          <w:lang w:val="uk-UA"/>
        </w:rPr>
      </w:pPr>
      <w:r w:rsidRPr="00664690">
        <w:rPr>
          <w:noProof/>
          <w:sz w:val="26"/>
          <w:szCs w:val="26"/>
          <w:lang w:val="uk-UA"/>
        </w:rPr>
        <w:t xml:space="preserve">достовірність зібраних даних погодинного обліку </w:t>
      </w:r>
      <w:r>
        <w:rPr>
          <w:noProof/>
          <w:sz w:val="26"/>
          <w:szCs w:val="26"/>
          <w:lang w:val="uk-UA"/>
        </w:rPr>
        <w:t>електроенергії;</w:t>
      </w:r>
    </w:p>
    <w:p w14:paraId="0068F725" w14:textId="77777777" w:rsidR="00633D36" w:rsidRDefault="00633D36" w:rsidP="00D67FAF">
      <w:pPr>
        <w:pStyle w:val="a3"/>
        <w:numPr>
          <w:ilvl w:val="0"/>
          <w:numId w:val="6"/>
        </w:numPr>
        <w:spacing w:before="120" w:beforeAutospacing="0" w:after="0" w:afterAutospacing="0"/>
        <w:jc w:val="both"/>
        <w:rPr>
          <w:noProof/>
          <w:sz w:val="26"/>
          <w:szCs w:val="26"/>
          <w:lang w:val="uk-UA"/>
        </w:rPr>
      </w:pPr>
      <w:r>
        <w:rPr>
          <w:noProof/>
          <w:sz w:val="26"/>
          <w:szCs w:val="26"/>
          <w:lang w:val="uk-UA"/>
        </w:rPr>
        <w:t xml:space="preserve">збір, </w:t>
      </w:r>
      <w:r w:rsidRPr="00664690">
        <w:rPr>
          <w:noProof/>
          <w:sz w:val="26"/>
          <w:szCs w:val="26"/>
          <w:lang w:val="uk-UA"/>
        </w:rPr>
        <w:t>обробку, перевірку, валідацію, зберігання, архівування та передачу даних та валідованих даних до зацікавлених сторін, згідно діючого регламенту</w:t>
      </w:r>
      <w:r>
        <w:rPr>
          <w:noProof/>
          <w:sz w:val="26"/>
          <w:szCs w:val="26"/>
          <w:lang w:val="uk-UA"/>
        </w:rPr>
        <w:t>.</w:t>
      </w:r>
      <w:r w:rsidRPr="00633D36">
        <w:rPr>
          <w:noProof/>
          <w:sz w:val="26"/>
          <w:szCs w:val="26"/>
          <w:lang w:val="uk-UA"/>
        </w:rPr>
        <w:t xml:space="preserve"> </w:t>
      </w:r>
    </w:p>
    <w:p w14:paraId="64F86D7D" w14:textId="340B3BB3" w:rsidR="00633D36" w:rsidRPr="00664690" w:rsidRDefault="00633D36" w:rsidP="00633D36">
      <w:pPr>
        <w:pStyle w:val="a3"/>
        <w:spacing w:before="120" w:beforeAutospacing="0" w:after="0" w:afterAutospacing="0"/>
        <w:jc w:val="both"/>
        <w:rPr>
          <w:noProof/>
          <w:lang w:val="uk-UA"/>
        </w:rPr>
      </w:pPr>
      <w:r>
        <w:rPr>
          <w:noProof/>
          <w:sz w:val="26"/>
          <w:szCs w:val="26"/>
          <w:lang w:val="uk-UA"/>
        </w:rPr>
        <w:t xml:space="preserve">Для цього </w:t>
      </w:r>
      <w:r w:rsidRPr="00F41EAA">
        <w:rPr>
          <w:noProof/>
          <w:sz w:val="26"/>
          <w:szCs w:val="26"/>
          <w:lang w:val="uk-UA"/>
        </w:rPr>
        <w:t xml:space="preserve">ППКО по точках комерційного обліку на межах балансової належності між </w:t>
      </w:r>
      <w:r>
        <w:rPr>
          <w:noProof/>
          <w:sz w:val="26"/>
          <w:szCs w:val="26"/>
          <w:lang w:val="uk-UA"/>
        </w:rPr>
        <w:t>сторонами (</w:t>
      </w:r>
      <w:r w:rsidRPr="00F41EAA">
        <w:rPr>
          <w:noProof/>
          <w:sz w:val="26"/>
          <w:szCs w:val="26"/>
          <w:lang w:val="uk-UA"/>
        </w:rPr>
        <w:t>ОСР-1</w:t>
      </w:r>
      <w:r>
        <w:rPr>
          <w:noProof/>
          <w:sz w:val="26"/>
          <w:szCs w:val="26"/>
          <w:lang w:val="uk-UA"/>
        </w:rPr>
        <w:t>/</w:t>
      </w:r>
      <w:r w:rsidRPr="00F41EAA">
        <w:rPr>
          <w:noProof/>
          <w:sz w:val="26"/>
          <w:szCs w:val="26"/>
          <w:lang w:val="uk-UA"/>
        </w:rPr>
        <w:t>ОСР-2</w:t>
      </w:r>
      <w:r>
        <w:rPr>
          <w:noProof/>
          <w:sz w:val="26"/>
          <w:szCs w:val="26"/>
          <w:lang w:val="uk-UA"/>
        </w:rPr>
        <w:t>)</w:t>
      </w:r>
      <w:r w:rsidRPr="00F41EAA">
        <w:rPr>
          <w:noProof/>
          <w:sz w:val="26"/>
          <w:szCs w:val="26"/>
          <w:lang w:val="uk-UA"/>
        </w:rPr>
        <w:t>, в межах повноважень за погодженими порядками, процедурами, форматами та регламентом</w:t>
      </w:r>
      <w:r>
        <w:rPr>
          <w:noProof/>
          <w:sz w:val="26"/>
          <w:szCs w:val="26"/>
          <w:lang w:val="uk-UA"/>
        </w:rPr>
        <w:t xml:space="preserve">, </w:t>
      </w:r>
      <w:r w:rsidRPr="00633D36">
        <w:rPr>
          <w:noProof/>
          <w:sz w:val="26"/>
          <w:szCs w:val="26"/>
          <w:lang w:val="uk-UA"/>
        </w:rPr>
        <w:t xml:space="preserve">щоденно до 10-00 завантажує на електронну платформу Оператора системи передачи (систему ММS) погодинних валідованих даних по точках комерційного обліку, які обліковують фактичну величину розподілу електричної енергії в мережі </w:t>
      </w:r>
      <w:r>
        <w:rPr>
          <w:noProof/>
          <w:sz w:val="26"/>
          <w:szCs w:val="26"/>
          <w:lang w:val="uk-UA"/>
        </w:rPr>
        <w:t>відповідної Сторони.</w:t>
      </w:r>
      <w:r w:rsidRPr="00633D36">
        <w:rPr>
          <w:noProof/>
          <w:sz w:val="26"/>
          <w:szCs w:val="26"/>
          <w:lang w:val="uk-UA"/>
        </w:rPr>
        <w:t xml:space="preserve"> </w:t>
      </w:r>
    </w:p>
    <w:p w14:paraId="62062871" w14:textId="3D7F1553" w:rsidR="00C712D6" w:rsidRPr="00664690" w:rsidRDefault="00C712D6" w:rsidP="00C712D6">
      <w:pPr>
        <w:pStyle w:val="a3"/>
        <w:numPr>
          <w:ilvl w:val="1"/>
          <w:numId w:val="5"/>
        </w:numPr>
        <w:spacing w:before="120" w:beforeAutospacing="0" w:after="0" w:afterAutospacing="0"/>
        <w:ind w:left="0" w:firstLine="0"/>
        <w:jc w:val="both"/>
        <w:rPr>
          <w:noProof/>
          <w:sz w:val="26"/>
          <w:szCs w:val="26"/>
          <w:lang w:val="uk-UA"/>
        </w:rPr>
      </w:pPr>
      <w:r>
        <w:rPr>
          <w:noProof/>
          <w:sz w:val="26"/>
          <w:szCs w:val="26"/>
          <w:lang w:val="uk-UA"/>
        </w:rPr>
        <w:t>Сторони</w:t>
      </w:r>
      <w:r w:rsidRPr="00664690">
        <w:rPr>
          <w:noProof/>
          <w:sz w:val="26"/>
          <w:szCs w:val="26"/>
          <w:lang w:val="uk-UA"/>
        </w:rPr>
        <w:t xml:space="preserve"> здійсню</w:t>
      </w:r>
      <w:r>
        <w:rPr>
          <w:noProof/>
          <w:sz w:val="26"/>
          <w:szCs w:val="26"/>
          <w:lang w:val="uk-UA"/>
        </w:rPr>
        <w:t>ть</w:t>
      </w:r>
      <w:r w:rsidRPr="00664690">
        <w:rPr>
          <w:noProof/>
          <w:sz w:val="26"/>
          <w:szCs w:val="26"/>
          <w:lang w:val="uk-UA"/>
        </w:rPr>
        <w:t xml:space="preserve"> </w:t>
      </w:r>
      <w:r>
        <w:rPr>
          <w:noProof/>
          <w:sz w:val="26"/>
          <w:szCs w:val="26"/>
          <w:lang w:val="uk-UA"/>
        </w:rPr>
        <w:t>розрахунок</w:t>
      </w:r>
      <w:r w:rsidRPr="00664690">
        <w:rPr>
          <w:noProof/>
          <w:sz w:val="26"/>
          <w:szCs w:val="26"/>
          <w:lang w:val="uk-UA"/>
        </w:rPr>
        <w:t xml:space="preserve"> обсягів перетікання електроенергії у  </w:t>
      </w:r>
      <w:r>
        <w:rPr>
          <w:noProof/>
          <w:sz w:val="26"/>
          <w:szCs w:val="26"/>
          <w:lang w:val="uk-UA"/>
        </w:rPr>
        <w:t xml:space="preserve">на </w:t>
      </w:r>
      <w:r w:rsidRPr="00664690">
        <w:rPr>
          <w:noProof/>
          <w:sz w:val="26"/>
          <w:szCs w:val="26"/>
          <w:lang w:val="uk-UA"/>
        </w:rPr>
        <w:t>меж</w:t>
      </w:r>
      <w:r>
        <w:rPr>
          <w:noProof/>
          <w:sz w:val="26"/>
          <w:szCs w:val="26"/>
          <w:lang w:val="uk-UA"/>
        </w:rPr>
        <w:t>ах</w:t>
      </w:r>
      <w:r w:rsidRPr="00664690">
        <w:rPr>
          <w:noProof/>
          <w:sz w:val="26"/>
          <w:szCs w:val="26"/>
          <w:lang w:val="uk-UA"/>
        </w:rPr>
        <w:t xml:space="preserve"> балансової належності, зазначен</w:t>
      </w:r>
      <w:r>
        <w:rPr>
          <w:noProof/>
          <w:sz w:val="26"/>
          <w:szCs w:val="26"/>
          <w:lang w:val="uk-UA"/>
        </w:rPr>
        <w:t>их</w:t>
      </w:r>
      <w:r w:rsidRPr="00664690">
        <w:rPr>
          <w:noProof/>
          <w:sz w:val="26"/>
          <w:szCs w:val="26"/>
          <w:lang w:val="uk-UA"/>
        </w:rPr>
        <w:t xml:space="preserve"> в Додатку №2 д</w:t>
      </w:r>
      <w:r>
        <w:rPr>
          <w:noProof/>
          <w:sz w:val="26"/>
          <w:szCs w:val="26"/>
          <w:lang w:val="uk-UA"/>
        </w:rPr>
        <w:t>о</w:t>
      </w:r>
      <w:r w:rsidRPr="00664690">
        <w:rPr>
          <w:noProof/>
          <w:sz w:val="26"/>
          <w:szCs w:val="26"/>
          <w:lang w:val="uk-UA"/>
        </w:rPr>
        <w:t xml:space="preserve"> цього Договору, із врахуванням технологічних витрат електричної енергії</w:t>
      </w:r>
      <w:r>
        <w:rPr>
          <w:noProof/>
          <w:sz w:val="26"/>
          <w:szCs w:val="26"/>
          <w:lang w:val="uk-UA"/>
        </w:rPr>
        <w:t xml:space="preserve"> згідно</w:t>
      </w:r>
      <w:r w:rsidRPr="00664690">
        <w:rPr>
          <w:noProof/>
          <w:sz w:val="26"/>
          <w:szCs w:val="26"/>
          <w:lang w:val="uk-UA"/>
        </w:rPr>
        <w:t>. Порядок</w:t>
      </w:r>
      <w:r>
        <w:rPr>
          <w:noProof/>
          <w:sz w:val="26"/>
          <w:szCs w:val="26"/>
          <w:lang w:val="uk-UA"/>
        </w:rPr>
        <w:t>у</w:t>
      </w:r>
      <w:r w:rsidRPr="00664690">
        <w:rPr>
          <w:noProof/>
          <w:sz w:val="26"/>
          <w:szCs w:val="26"/>
          <w:lang w:val="uk-UA"/>
        </w:rPr>
        <w:t xml:space="preserve"> розрахунку втрат електроенергії</w:t>
      </w:r>
      <w:r>
        <w:rPr>
          <w:noProof/>
          <w:sz w:val="26"/>
          <w:szCs w:val="26"/>
          <w:lang w:val="uk-UA"/>
        </w:rPr>
        <w:t>, визначеного</w:t>
      </w:r>
      <w:r w:rsidRPr="00664690">
        <w:rPr>
          <w:noProof/>
          <w:sz w:val="26"/>
          <w:szCs w:val="26"/>
          <w:lang w:val="uk-UA"/>
        </w:rPr>
        <w:t xml:space="preserve"> </w:t>
      </w:r>
      <w:r>
        <w:rPr>
          <w:noProof/>
          <w:sz w:val="26"/>
          <w:szCs w:val="26"/>
          <w:lang w:val="uk-UA"/>
        </w:rPr>
        <w:t xml:space="preserve"> в Додатку №</w:t>
      </w:r>
      <w:r w:rsidRPr="00664690">
        <w:rPr>
          <w:noProof/>
          <w:sz w:val="26"/>
          <w:szCs w:val="26"/>
          <w:lang w:val="uk-UA"/>
        </w:rPr>
        <w:t>4 до цього Договору.</w:t>
      </w:r>
    </w:p>
    <w:p w14:paraId="0E4CECA9" w14:textId="50A4D031" w:rsidR="00344239" w:rsidRPr="00664690" w:rsidRDefault="797D7B58" w:rsidP="797D7B58">
      <w:pPr>
        <w:pStyle w:val="a3"/>
        <w:numPr>
          <w:ilvl w:val="1"/>
          <w:numId w:val="5"/>
        </w:numPr>
        <w:spacing w:before="120" w:beforeAutospacing="0" w:after="0" w:afterAutospacing="0"/>
        <w:ind w:left="0" w:firstLine="0"/>
        <w:jc w:val="both"/>
        <w:rPr>
          <w:noProof/>
          <w:sz w:val="26"/>
          <w:szCs w:val="26"/>
          <w:lang w:val="uk-UA"/>
        </w:rPr>
      </w:pPr>
      <w:r w:rsidRPr="00664690">
        <w:rPr>
          <w:noProof/>
          <w:sz w:val="26"/>
          <w:szCs w:val="26"/>
          <w:lang w:val="uk-UA"/>
        </w:rPr>
        <w:t>До запуску електронної платформи Датахаб адміністратора комерційного обліку функції ППКО та АКО на роздрібному ринку електричної енергії, виконує відповідн</w:t>
      </w:r>
      <w:r w:rsidR="004A3605">
        <w:rPr>
          <w:noProof/>
          <w:sz w:val="26"/>
          <w:szCs w:val="26"/>
          <w:lang w:val="uk-UA"/>
        </w:rPr>
        <w:t>а Сторона</w:t>
      </w:r>
      <w:r w:rsidRPr="00664690">
        <w:rPr>
          <w:noProof/>
          <w:sz w:val="26"/>
          <w:szCs w:val="26"/>
          <w:lang w:val="uk-UA"/>
        </w:rPr>
        <w:t>.</w:t>
      </w:r>
    </w:p>
    <w:p w14:paraId="0D9D823B" w14:textId="02B3058B" w:rsidR="004564CD" w:rsidRPr="00824A13" w:rsidRDefault="00700EC1" w:rsidP="797D7B58">
      <w:pPr>
        <w:pStyle w:val="3"/>
        <w:jc w:val="center"/>
        <w:rPr>
          <w:rFonts w:eastAsia="Times New Roman"/>
          <w:sz w:val="26"/>
          <w:szCs w:val="26"/>
          <w:lang w:val="uk-UA"/>
        </w:rPr>
      </w:pPr>
      <w:r>
        <w:rPr>
          <w:rFonts w:eastAsia="Times New Roman"/>
          <w:sz w:val="26"/>
          <w:szCs w:val="26"/>
          <w:lang w:val="uk-UA"/>
        </w:rPr>
        <w:t>4</w:t>
      </w:r>
      <w:r w:rsidR="004564CD" w:rsidRPr="00824A13">
        <w:rPr>
          <w:rFonts w:eastAsia="Times New Roman"/>
          <w:sz w:val="26"/>
          <w:szCs w:val="26"/>
          <w:lang w:val="uk-UA"/>
        </w:rPr>
        <w:t>. Зобов’язання  Сторін</w:t>
      </w:r>
    </w:p>
    <w:p w14:paraId="0D9D823C" w14:textId="28E858AD" w:rsidR="004564CD" w:rsidRPr="00824A13" w:rsidRDefault="00700EC1" w:rsidP="797D7B58">
      <w:pPr>
        <w:pStyle w:val="a3"/>
        <w:spacing w:after="120" w:afterAutospacing="0"/>
        <w:jc w:val="both"/>
        <w:rPr>
          <w:sz w:val="26"/>
          <w:szCs w:val="26"/>
          <w:lang w:val="uk-UA"/>
        </w:rPr>
      </w:pPr>
      <w:r>
        <w:rPr>
          <w:sz w:val="26"/>
          <w:szCs w:val="26"/>
          <w:lang w:val="uk-UA"/>
        </w:rPr>
        <w:t>4</w:t>
      </w:r>
      <w:r w:rsidR="00F6037A" w:rsidRPr="00824A13">
        <w:rPr>
          <w:sz w:val="26"/>
          <w:szCs w:val="26"/>
          <w:lang w:val="uk-UA"/>
        </w:rPr>
        <w:t>.1</w:t>
      </w:r>
      <w:r w:rsidR="004564CD" w:rsidRPr="00824A13">
        <w:rPr>
          <w:sz w:val="26"/>
          <w:szCs w:val="26"/>
          <w:lang w:val="uk-UA"/>
        </w:rPr>
        <w:t>. Сторони зобов'язуються:</w:t>
      </w:r>
    </w:p>
    <w:p w14:paraId="0D9D823D" w14:textId="57A173E1" w:rsidR="004564CD" w:rsidRPr="00824A13" w:rsidRDefault="004564CD" w:rsidP="797D7B58">
      <w:pPr>
        <w:pStyle w:val="a3"/>
        <w:spacing w:before="120" w:beforeAutospacing="0" w:after="120" w:afterAutospacing="0"/>
        <w:jc w:val="both"/>
        <w:rPr>
          <w:sz w:val="26"/>
          <w:szCs w:val="26"/>
          <w:lang w:val="uk-UA"/>
        </w:rPr>
      </w:pPr>
      <w:r w:rsidRPr="00824A13">
        <w:rPr>
          <w:sz w:val="26"/>
          <w:szCs w:val="26"/>
          <w:lang w:val="uk-UA"/>
        </w:rPr>
        <w:t>1) виконувати умови цього Договору</w:t>
      </w:r>
      <w:r w:rsidR="00FC38DF">
        <w:rPr>
          <w:sz w:val="26"/>
          <w:szCs w:val="26"/>
          <w:lang w:val="uk-UA"/>
        </w:rPr>
        <w:t>, включаючи додатки до нього</w:t>
      </w:r>
      <w:r w:rsidRPr="00824A13">
        <w:rPr>
          <w:sz w:val="26"/>
          <w:szCs w:val="26"/>
          <w:lang w:val="uk-UA"/>
        </w:rPr>
        <w:t>;</w:t>
      </w:r>
    </w:p>
    <w:p w14:paraId="0D9D823E" w14:textId="1B9542BE" w:rsidR="004564CD" w:rsidRPr="00824A13" w:rsidRDefault="004564CD" w:rsidP="797D7B58">
      <w:pPr>
        <w:pStyle w:val="a3"/>
        <w:spacing w:before="120" w:beforeAutospacing="0" w:after="120" w:afterAutospacing="0"/>
        <w:jc w:val="both"/>
        <w:rPr>
          <w:sz w:val="26"/>
          <w:szCs w:val="26"/>
          <w:lang w:val="uk-UA"/>
        </w:rPr>
      </w:pPr>
      <w:r w:rsidRPr="00824A13">
        <w:rPr>
          <w:sz w:val="26"/>
          <w:szCs w:val="26"/>
          <w:lang w:val="uk-UA"/>
        </w:rPr>
        <w:t xml:space="preserve">2) утримувати електричні мережі у належному </w:t>
      </w:r>
      <w:r w:rsidRPr="000455BE">
        <w:rPr>
          <w:sz w:val="26"/>
          <w:szCs w:val="26"/>
          <w:lang w:val="uk-UA"/>
        </w:rPr>
        <w:t xml:space="preserve">стані для забезпечення </w:t>
      </w:r>
      <w:r w:rsidR="00847C65" w:rsidRPr="000455BE">
        <w:rPr>
          <w:sz w:val="26"/>
          <w:szCs w:val="26"/>
          <w:lang w:val="uk-UA"/>
        </w:rPr>
        <w:t>надійного, безперебійного та з дотриманням встановлених параметрів якості надання послуг з розподілу електроенергії</w:t>
      </w:r>
      <w:r w:rsidRPr="000455BE">
        <w:rPr>
          <w:sz w:val="26"/>
          <w:szCs w:val="26"/>
          <w:lang w:val="uk-UA"/>
        </w:rPr>
        <w:t>;</w:t>
      </w:r>
    </w:p>
    <w:p w14:paraId="0D9D823F" w14:textId="258558F7" w:rsidR="004564CD" w:rsidRDefault="004564CD" w:rsidP="797D7B58">
      <w:pPr>
        <w:pStyle w:val="a3"/>
        <w:spacing w:before="120" w:beforeAutospacing="0" w:after="120" w:afterAutospacing="0"/>
        <w:jc w:val="both"/>
        <w:rPr>
          <w:sz w:val="26"/>
          <w:szCs w:val="26"/>
          <w:lang w:val="uk-UA"/>
        </w:rPr>
      </w:pPr>
      <w:r w:rsidRPr="00824A13">
        <w:rPr>
          <w:sz w:val="26"/>
          <w:szCs w:val="26"/>
          <w:lang w:val="uk-UA"/>
        </w:rPr>
        <w:t>3) надавати інформацію про послуги, пов'язані з розподілом електричної енергії, та про терміни/строки обмежень і відключень</w:t>
      </w:r>
      <w:r w:rsidR="00FC38DF">
        <w:rPr>
          <w:sz w:val="26"/>
          <w:szCs w:val="26"/>
          <w:lang w:val="uk-UA"/>
        </w:rPr>
        <w:t xml:space="preserve"> згідно Додатку №7 </w:t>
      </w:r>
      <w:r w:rsidR="00FC38DF" w:rsidRPr="00D37F7A">
        <w:rPr>
          <w:sz w:val="26"/>
          <w:szCs w:val="26"/>
          <w:lang w:val="uk-UA"/>
        </w:rPr>
        <w:t>«Положення про оперативно-технологічні взаємовідносини»</w:t>
      </w:r>
      <w:r w:rsidR="00FC38DF">
        <w:rPr>
          <w:sz w:val="26"/>
          <w:szCs w:val="26"/>
          <w:lang w:val="uk-UA"/>
        </w:rPr>
        <w:t xml:space="preserve"> </w:t>
      </w:r>
      <w:r w:rsidRPr="00824A13">
        <w:rPr>
          <w:sz w:val="26"/>
          <w:szCs w:val="26"/>
          <w:lang w:val="uk-UA"/>
        </w:rPr>
        <w:t>;</w:t>
      </w:r>
    </w:p>
    <w:p w14:paraId="0DE04306" w14:textId="07B2B115" w:rsidR="007F518E" w:rsidRPr="00824A13" w:rsidRDefault="007F518E" w:rsidP="007F518E">
      <w:pPr>
        <w:pStyle w:val="a3"/>
        <w:spacing w:before="120" w:beforeAutospacing="0" w:after="120" w:afterAutospacing="0"/>
        <w:jc w:val="both"/>
        <w:rPr>
          <w:sz w:val="26"/>
          <w:szCs w:val="26"/>
          <w:lang w:val="uk-UA"/>
        </w:rPr>
      </w:pPr>
      <w:r>
        <w:rPr>
          <w:sz w:val="26"/>
          <w:szCs w:val="26"/>
          <w:lang w:val="uk-UA"/>
        </w:rPr>
        <w:t xml:space="preserve">4) дотримуватись діючих інструкцій про порядок оформлення заявок на зміну стану устаткування і порядку планування робіт; </w:t>
      </w:r>
    </w:p>
    <w:p w14:paraId="0D9D8240" w14:textId="3153D13E" w:rsidR="004564CD" w:rsidRDefault="007F518E" w:rsidP="797D7B58">
      <w:pPr>
        <w:pStyle w:val="a3"/>
        <w:spacing w:before="120" w:beforeAutospacing="0" w:after="120" w:afterAutospacing="0"/>
        <w:jc w:val="both"/>
        <w:rPr>
          <w:sz w:val="26"/>
          <w:szCs w:val="26"/>
          <w:lang w:val="uk-UA"/>
        </w:rPr>
      </w:pPr>
      <w:r>
        <w:rPr>
          <w:sz w:val="26"/>
          <w:szCs w:val="26"/>
          <w:lang w:val="uk-UA"/>
        </w:rPr>
        <w:t>5</w:t>
      </w:r>
      <w:r w:rsidR="004564CD" w:rsidRPr="00824A13">
        <w:rPr>
          <w:sz w:val="26"/>
          <w:szCs w:val="26"/>
          <w:lang w:val="uk-UA"/>
        </w:rPr>
        <w:t>) забезпечувати вимірювання перетікання електричної енергії через точки обліку</w:t>
      </w:r>
      <w:r w:rsidR="00383549">
        <w:rPr>
          <w:sz w:val="26"/>
          <w:szCs w:val="26"/>
          <w:lang w:val="uk-UA"/>
        </w:rPr>
        <w:t>,</w:t>
      </w:r>
      <w:r w:rsidR="00383549" w:rsidRPr="00383549">
        <w:rPr>
          <w:sz w:val="26"/>
          <w:szCs w:val="26"/>
          <w:lang w:val="uk-UA"/>
        </w:rPr>
        <w:t xml:space="preserve"> </w:t>
      </w:r>
      <w:r w:rsidR="00383549" w:rsidRPr="00824A13">
        <w:rPr>
          <w:sz w:val="26"/>
          <w:szCs w:val="26"/>
          <w:lang w:val="uk-UA"/>
        </w:rPr>
        <w:t>для яких вони є ВТКО</w:t>
      </w:r>
      <w:r w:rsidR="00383549">
        <w:rPr>
          <w:sz w:val="26"/>
          <w:szCs w:val="26"/>
          <w:lang w:val="uk-UA"/>
        </w:rPr>
        <w:t>,</w:t>
      </w:r>
      <w:r w:rsidR="004564CD" w:rsidRPr="00824A13">
        <w:rPr>
          <w:sz w:val="26"/>
          <w:szCs w:val="26"/>
          <w:lang w:val="uk-UA"/>
        </w:rPr>
        <w:t xml:space="preserve"> </w:t>
      </w:r>
      <w:r w:rsidR="0096246F" w:rsidRPr="00824A13">
        <w:rPr>
          <w:sz w:val="26"/>
          <w:szCs w:val="26"/>
          <w:lang w:val="uk-UA"/>
        </w:rPr>
        <w:t xml:space="preserve">відповідно до форми, що наведена у </w:t>
      </w:r>
      <w:r w:rsidR="004564CD" w:rsidRPr="00824A13">
        <w:rPr>
          <w:sz w:val="26"/>
          <w:szCs w:val="26"/>
          <w:lang w:val="uk-UA"/>
        </w:rPr>
        <w:t>Додатк</w:t>
      </w:r>
      <w:r w:rsidR="0096246F" w:rsidRPr="00824A13">
        <w:rPr>
          <w:sz w:val="26"/>
          <w:szCs w:val="26"/>
          <w:lang w:val="uk-UA"/>
        </w:rPr>
        <w:t>у</w:t>
      </w:r>
      <w:r w:rsidR="004564CD" w:rsidRPr="00824A13">
        <w:rPr>
          <w:sz w:val="26"/>
          <w:szCs w:val="26"/>
          <w:lang w:val="uk-UA"/>
        </w:rPr>
        <w:t xml:space="preserve"> </w:t>
      </w:r>
      <w:r w:rsidR="0096246F" w:rsidRPr="00824A13">
        <w:rPr>
          <w:sz w:val="26"/>
          <w:szCs w:val="26"/>
          <w:lang w:val="uk-UA"/>
        </w:rPr>
        <w:t>№</w:t>
      </w:r>
      <w:r w:rsidR="004564CD" w:rsidRPr="00824A13">
        <w:rPr>
          <w:sz w:val="26"/>
          <w:szCs w:val="26"/>
          <w:lang w:val="uk-UA"/>
        </w:rPr>
        <w:t xml:space="preserve">1, збирати з лічильників результати вимірювання перетікань, надавати ці дані протилежній Стороні </w:t>
      </w:r>
      <w:r w:rsidR="008A6DCA" w:rsidRPr="00824A13">
        <w:rPr>
          <w:sz w:val="26"/>
          <w:szCs w:val="26"/>
          <w:lang w:val="uk-UA"/>
        </w:rPr>
        <w:t xml:space="preserve">та </w:t>
      </w:r>
      <w:r w:rsidR="004564CD" w:rsidRPr="00824A13">
        <w:rPr>
          <w:sz w:val="26"/>
          <w:szCs w:val="26"/>
          <w:lang w:val="uk-UA"/>
        </w:rPr>
        <w:t xml:space="preserve">отримувати від </w:t>
      </w:r>
      <w:r w:rsidR="0096246F" w:rsidRPr="00824A13">
        <w:rPr>
          <w:sz w:val="26"/>
          <w:szCs w:val="26"/>
          <w:lang w:val="uk-UA"/>
        </w:rPr>
        <w:t>іншої</w:t>
      </w:r>
      <w:r w:rsidR="004564CD" w:rsidRPr="00824A13">
        <w:rPr>
          <w:sz w:val="26"/>
          <w:szCs w:val="26"/>
          <w:lang w:val="uk-UA"/>
        </w:rPr>
        <w:t xml:space="preserve"> Сторони дані про перетікання електричної енергії (через її точки обліку);</w:t>
      </w:r>
    </w:p>
    <w:p w14:paraId="2FC5418A" w14:textId="6C82F7F2" w:rsidR="004C7C7F" w:rsidRPr="00FA5F37" w:rsidRDefault="007F518E" w:rsidP="797D7B58">
      <w:pPr>
        <w:pStyle w:val="a3"/>
        <w:spacing w:before="120" w:beforeAutospacing="0" w:after="120" w:afterAutospacing="0"/>
        <w:jc w:val="both"/>
        <w:rPr>
          <w:lang w:val="uk-UA"/>
        </w:rPr>
      </w:pPr>
      <w:r>
        <w:rPr>
          <w:sz w:val="26"/>
          <w:szCs w:val="26"/>
          <w:lang w:val="uk-UA"/>
        </w:rPr>
        <w:t>6</w:t>
      </w:r>
      <w:r w:rsidR="004C7C7F">
        <w:rPr>
          <w:sz w:val="26"/>
          <w:szCs w:val="26"/>
          <w:lang w:val="uk-UA"/>
        </w:rPr>
        <w:t xml:space="preserve">) оформлювати Акти </w:t>
      </w:r>
      <w:r w:rsidR="797D7B58" w:rsidRPr="797D7B58">
        <w:rPr>
          <w:sz w:val="26"/>
          <w:szCs w:val="26"/>
          <w:lang w:val="uk-UA"/>
        </w:rPr>
        <w:t xml:space="preserve"> розмежування балансової належності електричних мереж та експлуатаційної відповідальності сторін, відповідно до Додатку №</w:t>
      </w:r>
      <w:r w:rsidR="004C7C7F">
        <w:rPr>
          <w:sz w:val="26"/>
          <w:szCs w:val="26"/>
          <w:lang w:val="uk-UA"/>
        </w:rPr>
        <w:t xml:space="preserve">2. </w:t>
      </w:r>
      <w:r w:rsidR="004C7C7F" w:rsidRPr="00824A13">
        <w:rPr>
          <w:sz w:val="26"/>
          <w:szCs w:val="26"/>
          <w:lang w:val="uk-UA"/>
        </w:rPr>
        <w:t>При узгодженні Акту балансової належності та експлуатаційної відповідальності мереж, відповідно до Додатку №2 Сторони</w:t>
      </w:r>
      <w:r w:rsidR="004C7C7F" w:rsidRPr="00824A13">
        <w:rPr>
          <w:color w:val="000000" w:themeColor="text1"/>
          <w:sz w:val="26"/>
          <w:szCs w:val="26"/>
          <w:lang w:val="uk-UA"/>
        </w:rPr>
        <w:t>, надають завірені належним чином копії документів, що підтверджують право власності на електричні мережі</w:t>
      </w:r>
      <w:r w:rsidR="00420D3E">
        <w:rPr>
          <w:color w:val="000000" w:themeColor="text1"/>
          <w:sz w:val="26"/>
          <w:szCs w:val="26"/>
          <w:lang w:val="uk-UA"/>
        </w:rPr>
        <w:t>,</w:t>
      </w:r>
      <w:r w:rsidR="00420D3E" w:rsidRPr="00420D3E">
        <w:rPr>
          <w:color w:val="000000" w:themeColor="text1"/>
          <w:sz w:val="26"/>
          <w:szCs w:val="26"/>
          <w:lang w:val="uk-UA"/>
        </w:rPr>
        <w:t xml:space="preserve"> крім тих, які занесені до державних паперових чи електронних інформаційних ресурсів, по яких необхідно вказати реквізити пошуку на відповідному ресурсі</w:t>
      </w:r>
      <w:r w:rsidR="00925698">
        <w:rPr>
          <w:color w:val="000000" w:themeColor="text1"/>
          <w:sz w:val="26"/>
          <w:szCs w:val="26"/>
          <w:lang w:val="uk-UA"/>
        </w:rPr>
        <w:t>;</w:t>
      </w:r>
    </w:p>
    <w:p w14:paraId="23E49DEF" w14:textId="73DCE614" w:rsidR="797D7B58" w:rsidRPr="00824A13" w:rsidRDefault="007F518E" w:rsidP="797D7B58">
      <w:pPr>
        <w:pStyle w:val="a3"/>
        <w:spacing w:before="120" w:beforeAutospacing="0" w:after="120" w:afterAutospacing="0"/>
        <w:jc w:val="both"/>
      </w:pPr>
      <w:r>
        <w:rPr>
          <w:sz w:val="26"/>
          <w:szCs w:val="26"/>
          <w:lang w:val="uk-UA"/>
        </w:rPr>
        <w:t>7</w:t>
      </w:r>
      <w:r w:rsidR="797D7B58" w:rsidRPr="797D7B58">
        <w:rPr>
          <w:sz w:val="26"/>
          <w:szCs w:val="26"/>
          <w:lang w:val="uk-UA"/>
        </w:rPr>
        <w:t>) виконувати розрахунок погодинного перетікання електричної енергії між системами розподілу Сторін за минулу добу за даними вимірювання перетікання електричної енергії через точки обліку, для яких вони є ВТКО,</w:t>
      </w:r>
      <w:r w:rsidR="797D7B58">
        <w:rPr>
          <w:sz w:val="26"/>
          <w:szCs w:val="26"/>
          <w:lang w:val="uk-UA"/>
        </w:rPr>
        <w:t xml:space="preserve"> з урахуванням втрат електричної енергії</w:t>
      </w:r>
      <w:r w:rsidR="003656CE">
        <w:rPr>
          <w:sz w:val="26"/>
          <w:szCs w:val="26"/>
          <w:lang w:val="uk-UA"/>
        </w:rPr>
        <w:t xml:space="preserve"> згідно до алгоритмів, узгоджених Сторонами цим Договором,</w:t>
      </w:r>
      <w:r w:rsidR="004564CD" w:rsidRPr="00824A13">
        <w:rPr>
          <w:sz w:val="26"/>
          <w:szCs w:val="26"/>
          <w:lang w:val="uk-UA"/>
        </w:rPr>
        <w:t xml:space="preserve"> та надавати результати розрахунку протилежній Стороні</w:t>
      </w:r>
      <w:r w:rsidR="000A3D43">
        <w:rPr>
          <w:sz w:val="26"/>
          <w:szCs w:val="26"/>
          <w:lang w:val="uk-UA"/>
        </w:rPr>
        <w:t>;</w:t>
      </w:r>
    </w:p>
    <w:p w14:paraId="18EB9095" w14:textId="6C4B695D" w:rsidR="000A3D43" w:rsidRDefault="00204B03" w:rsidP="797D7B58">
      <w:pPr>
        <w:spacing w:before="120" w:after="120"/>
        <w:jc w:val="both"/>
      </w:pPr>
      <w:r>
        <w:rPr>
          <w:sz w:val="26"/>
          <w:szCs w:val="26"/>
          <w:lang w:val="uk-UA"/>
        </w:rPr>
        <w:t>8</w:t>
      </w:r>
      <w:r w:rsidR="797D7B58" w:rsidRPr="797D7B58">
        <w:rPr>
          <w:sz w:val="26"/>
          <w:szCs w:val="26"/>
          <w:lang w:val="uk-UA"/>
        </w:rPr>
        <w:t>) виконувати обмеження або припинення перетікання (розподіл</w:t>
      </w:r>
      <w:r w:rsidR="00BA7C05" w:rsidRPr="00824A13">
        <w:rPr>
          <w:sz w:val="26"/>
          <w:szCs w:val="26"/>
          <w:lang w:val="uk-UA"/>
        </w:rPr>
        <w:t>у</w:t>
      </w:r>
      <w:r w:rsidR="004564CD" w:rsidRPr="00824A13">
        <w:rPr>
          <w:sz w:val="26"/>
          <w:szCs w:val="26"/>
          <w:lang w:val="uk-UA"/>
        </w:rPr>
        <w:t>) електричної енергії між Сторонами на вимогу іншої Сторони</w:t>
      </w:r>
      <w:r w:rsidR="00BA7C05" w:rsidRPr="00824A13">
        <w:rPr>
          <w:sz w:val="26"/>
          <w:szCs w:val="26"/>
          <w:lang w:val="uk-UA"/>
        </w:rPr>
        <w:t>,</w:t>
      </w:r>
      <w:r w:rsidR="004564CD" w:rsidRPr="00824A13">
        <w:rPr>
          <w:sz w:val="26"/>
          <w:szCs w:val="26"/>
          <w:lang w:val="uk-UA"/>
        </w:rPr>
        <w:t xml:space="preserve"> відповідно до </w:t>
      </w:r>
      <w:r w:rsidR="00390955" w:rsidRPr="00824A13">
        <w:rPr>
          <w:sz w:val="26"/>
          <w:szCs w:val="26"/>
          <w:lang w:val="uk-UA"/>
        </w:rPr>
        <w:t xml:space="preserve">законодавства </w:t>
      </w:r>
      <w:r w:rsidR="004564CD" w:rsidRPr="00824A13">
        <w:rPr>
          <w:sz w:val="26"/>
          <w:szCs w:val="26"/>
          <w:lang w:val="uk-UA"/>
        </w:rPr>
        <w:t>та розділ</w:t>
      </w:r>
      <w:r w:rsidR="00390955" w:rsidRPr="00824A13">
        <w:rPr>
          <w:sz w:val="26"/>
          <w:szCs w:val="26"/>
          <w:lang w:val="uk-UA"/>
        </w:rPr>
        <w:t>у</w:t>
      </w:r>
      <w:r w:rsidR="004564CD" w:rsidRPr="00824A13">
        <w:rPr>
          <w:sz w:val="26"/>
          <w:szCs w:val="26"/>
          <w:lang w:val="uk-UA"/>
        </w:rPr>
        <w:t xml:space="preserve"> 7 ПРРЕЕ  </w:t>
      </w:r>
      <w:r w:rsidR="00BA7C05" w:rsidRPr="00824A13">
        <w:rPr>
          <w:sz w:val="26"/>
          <w:szCs w:val="26"/>
          <w:lang w:val="uk-UA"/>
        </w:rPr>
        <w:t xml:space="preserve">на </w:t>
      </w:r>
      <w:r w:rsidR="004564CD" w:rsidRPr="00824A13">
        <w:rPr>
          <w:sz w:val="26"/>
          <w:szCs w:val="26"/>
          <w:lang w:val="uk-UA"/>
        </w:rPr>
        <w:t xml:space="preserve">зазначену у </w:t>
      </w:r>
      <w:r w:rsidR="797D7B58" w:rsidRPr="797D7B58">
        <w:rPr>
          <w:sz w:val="26"/>
          <w:szCs w:val="26"/>
          <w:lang w:val="uk-UA"/>
        </w:rPr>
        <w:t>вимозі</w:t>
      </w:r>
      <w:r w:rsidR="004564CD" w:rsidRPr="00824A13">
        <w:rPr>
          <w:sz w:val="26"/>
          <w:szCs w:val="26"/>
          <w:lang w:val="uk-UA"/>
        </w:rPr>
        <w:t xml:space="preserve"> час і дату</w:t>
      </w:r>
      <w:r w:rsidR="000A3D43">
        <w:rPr>
          <w:sz w:val="26"/>
          <w:szCs w:val="26"/>
          <w:lang w:val="uk-UA"/>
        </w:rPr>
        <w:t>;</w:t>
      </w:r>
    </w:p>
    <w:p w14:paraId="34810EF2" w14:textId="44EFC00C" w:rsidR="00383549" w:rsidRDefault="00204B03" w:rsidP="797D7B58">
      <w:pPr>
        <w:pStyle w:val="a3"/>
        <w:jc w:val="both"/>
      </w:pPr>
      <w:r>
        <w:rPr>
          <w:sz w:val="26"/>
          <w:szCs w:val="26"/>
          <w:lang w:val="uk-UA"/>
        </w:rPr>
        <w:t>9</w:t>
      </w:r>
      <w:r w:rsidR="797D7B58">
        <w:rPr>
          <w:sz w:val="26"/>
          <w:szCs w:val="26"/>
          <w:lang w:val="uk-UA"/>
        </w:rPr>
        <w:t xml:space="preserve">) забезпечувати </w:t>
      </w:r>
      <w:r w:rsidR="00700EC1">
        <w:rPr>
          <w:sz w:val="26"/>
          <w:szCs w:val="26"/>
          <w:lang w:val="uk-UA"/>
        </w:rPr>
        <w:t xml:space="preserve">інформаційний </w:t>
      </w:r>
      <w:r w:rsidR="000A3D43">
        <w:rPr>
          <w:sz w:val="26"/>
          <w:szCs w:val="26"/>
          <w:lang w:val="uk-UA"/>
        </w:rPr>
        <w:t xml:space="preserve">обмін даними </w:t>
      </w:r>
      <w:r w:rsidR="00383549">
        <w:rPr>
          <w:sz w:val="26"/>
          <w:szCs w:val="26"/>
          <w:lang w:val="uk-UA"/>
        </w:rPr>
        <w:t xml:space="preserve">щодо </w:t>
      </w:r>
      <w:r w:rsidR="00383549" w:rsidRPr="00824A13">
        <w:rPr>
          <w:sz w:val="26"/>
          <w:szCs w:val="26"/>
          <w:lang w:val="uk-UA"/>
        </w:rPr>
        <w:t xml:space="preserve">перетікання електричної енергії </w:t>
      </w:r>
      <w:r w:rsidR="797D7B58">
        <w:rPr>
          <w:sz w:val="26"/>
          <w:szCs w:val="26"/>
          <w:lang w:val="uk-UA"/>
        </w:rPr>
        <w:t>через точки обліку та обсяги розподілу електричної енергії між Сторонами згідно до Додатку №</w:t>
      </w:r>
      <w:r w:rsidR="006A1850">
        <w:rPr>
          <w:sz w:val="26"/>
          <w:szCs w:val="26"/>
          <w:lang w:val="uk-UA"/>
        </w:rPr>
        <w:t>5</w:t>
      </w:r>
      <w:r w:rsidR="00383549">
        <w:rPr>
          <w:sz w:val="26"/>
          <w:szCs w:val="26"/>
          <w:lang w:val="uk-UA"/>
        </w:rPr>
        <w:t xml:space="preserve"> та у відповідності до форматів обміну даними, узгоджених Додатком №</w:t>
      </w:r>
      <w:r w:rsidR="797D7B58">
        <w:rPr>
          <w:sz w:val="26"/>
          <w:szCs w:val="26"/>
          <w:lang w:val="uk-UA"/>
        </w:rPr>
        <w:t>5А до Договору</w:t>
      </w:r>
      <w:r w:rsidR="00383549">
        <w:rPr>
          <w:sz w:val="26"/>
          <w:szCs w:val="26"/>
          <w:lang w:val="uk-UA"/>
        </w:rPr>
        <w:t>;</w:t>
      </w:r>
    </w:p>
    <w:p w14:paraId="0D9D8242" w14:textId="491112DD" w:rsidR="004564CD" w:rsidRPr="00824A13" w:rsidRDefault="00204B03" w:rsidP="797D7B58">
      <w:pPr>
        <w:spacing w:before="120" w:after="120"/>
        <w:jc w:val="both"/>
      </w:pPr>
      <w:r>
        <w:rPr>
          <w:sz w:val="26"/>
          <w:szCs w:val="26"/>
          <w:lang w:val="uk-UA"/>
        </w:rPr>
        <w:t>10</w:t>
      </w:r>
      <w:r w:rsidR="797D7B58">
        <w:rPr>
          <w:sz w:val="26"/>
          <w:szCs w:val="26"/>
          <w:lang w:val="uk-UA"/>
        </w:rPr>
        <w:t xml:space="preserve">) </w:t>
      </w:r>
      <w:r w:rsidR="00746724">
        <w:rPr>
          <w:sz w:val="26"/>
          <w:szCs w:val="26"/>
          <w:lang w:val="uk-UA"/>
        </w:rPr>
        <w:t xml:space="preserve">щомісячно </w:t>
      </w:r>
      <w:r w:rsidR="00383549">
        <w:rPr>
          <w:sz w:val="26"/>
          <w:szCs w:val="26"/>
          <w:lang w:val="uk-UA"/>
        </w:rPr>
        <w:t>проводити звіряння обсягів розподілу електричної енергії</w:t>
      </w:r>
      <w:r w:rsidR="00746724" w:rsidRPr="00746724">
        <w:rPr>
          <w:sz w:val="26"/>
          <w:szCs w:val="26"/>
          <w:lang w:val="uk-UA"/>
        </w:rPr>
        <w:t xml:space="preserve"> </w:t>
      </w:r>
      <w:r w:rsidR="00746724">
        <w:rPr>
          <w:sz w:val="26"/>
          <w:szCs w:val="26"/>
          <w:lang w:val="uk-UA"/>
        </w:rPr>
        <w:t>за результатами минулого календарного місяця</w:t>
      </w:r>
      <w:r w:rsidR="00383549">
        <w:rPr>
          <w:sz w:val="26"/>
          <w:szCs w:val="26"/>
          <w:lang w:val="uk-UA"/>
        </w:rPr>
        <w:t>, складати та оформлювати  за підписами уповноважених представників обох Сторін</w:t>
      </w:r>
      <w:r w:rsidR="000455BE">
        <w:rPr>
          <w:sz w:val="26"/>
          <w:szCs w:val="26"/>
          <w:lang w:val="uk-UA"/>
        </w:rPr>
        <w:t xml:space="preserve"> </w:t>
      </w:r>
      <w:r w:rsidR="000455BE" w:rsidRPr="000455BE">
        <w:rPr>
          <w:sz w:val="26"/>
          <w:szCs w:val="26"/>
          <w:lang w:val="uk-UA"/>
        </w:rPr>
        <w:t>акт</w:t>
      </w:r>
      <w:r w:rsidR="000455BE">
        <w:rPr>
          <w:sz w:val="26"/>
          <w:szCs w:val="26"/>
          <w:lang w:val="uk-UA"/>
        </w:rPr>
        <w:t>и</w:t>
      </w:r>
      <w:r w:rsidR="000455BE" w:rsidRPr="000455BE">
        <w:rPr>
          <w:sz w:val="26"/>
          <w:szCs w:val="26"/>
          <w:lang w:val="uk-UA"/>
        </w:rPr>
        <w:t xml:space="preserve"> наданих послуг з розподілу електроенергії</w:t>
      </w:r>
      <w:r w:rsidR="797D7B58">
        <w:rPr>
          <w:sz w:val="26"/>
          <w:szCs w:val="26"/>
          <w:lang w:val="uk-UA"/>
        </w:rPr>
        <w:t xml:space="preserve"> відповідно до</w:t>
      </w:r>
      <w:r w:rsidR="000455BE">
        <w:rPr>
          <w:sz w:val="26"/>
          <w:szCs w:val="26"/>
          <w:lang w:val="uk-UA"/>
        </w:rPr>
        <w:t xml:space="preserve"> порядку</w:t>
      </w:r>
      <w:r w:rsidR="797D7B58">
        <w:rPr>
          <w:sz w:val="26"/>
          <w:szCs w:val="26"/>
          <w:lang w:val="uk-UA"/>
        </w:rPr>
        <w:t xml:space="preserve"> передбаченому </w:t>
      </w:r>
      <w:r w:rsidR="797D7B58" w:rsidRPr="797D7B58">
        <w:rPr>
          <w:sz w:val="26"/>
          <w:szCs w:val="26"/>
          <w:lang w:val="uk-UA"/>
        </w:rPr>
        <w:t xml:space="preserve">Додатком №6 за зразком Додатку №6А </w:t>
      </w:r>
      <w:r w:rsidR="004F25F1">
        <w:rPr>
          <w:sz w:val="26"/>
          <w:szCs w:val="26"/>
          <w:lang w:val="uk-UA"/>
        </w:rPr>
        <w:t xml:space="preserve"> та Додатку №6Б </w:t>
      </w:r>
      <w:r w:rsidR="797D7B58" w:rsidRPr="797D7B58">
        <w:rPr>
          <w:sz w:val="26"/>
          <w:szCs w:val="26"/>
          <w:lang w:val="uk-UA"/>
        </w:rPr>
        <w:t>до Договору</w:t>
      </w:r>
      <w:r w:rsidR="00746724">
        <w:rPr>
          <w:sz w:val="26"/>
          <w:szCs w:val="26"/>
          <w:lang w:val="uk-UA"/>
        </w:rPr>
        <w:t>.</w:t>
      </w:r>
    </w:p>
    <w:p w14:paraId="2DF13102" w14:textId="4FE2AB2E" w:rsidR="0093417C" w:rsidRPr="00824A13" w:rsidRDefault="00700EC1" w:rsidP="797D7B58">
      <w:pPr>
        <w:jc w:val="both"/>
        <w:rPr>
          <w:sz w:val="26"/>
          <w:szCs w:val="26"/>
          <w:lang w:val="uk-UA"/>
        </w:rPr>
      </w:pPr>
      <w:r>
        <w:rPr>
          <w:sz w:val="26"/>
          <w:szCs w:val="26"/>
          <w:lang w:val="uk-UA"/>
        </w:rPr>
        <w:t>4.2</w:t>
      </w:r>
      <w:r w:rsidR="00026FD6">
        <w:rPr>
          <w:sz w:val="26"/>
          <w:szCs w:val="26"/>
          <w:lang w:val="uk-UA"/>
        </w:rPr>
        <w:t xml:space="preserve">. </w:t>
      </w:r>
      <w:r w:rsidR="004564CD" w:rsidRPr="00824A13">
        <w:rPr>
          <w:sz w:val="26"/>
          <w:szCs w:val="26"/>
          <w:lang w:val="uk-UA"/>
        </w:rPr>
        <w:t xml:space="preserve">Сторони зобов’язуються проводити свою діяльність на межі розмежування між </w:t>
      </w:r>
      <w:r w:rsidR="00F37184" w:rsidRPr="00824A13">
        <w:rPr>
          <w:sz w:val="26"/>
          <w:szCs w:val="26"/>
          <w:lang w:val="uk-UA"/>
        </w:rPr>
        <w:t xml:space="preserve">Сторонами </w:t>
      </w:r>
      <w:r w:rsidR="004564CD" w:rsidRPr="00824A13">
        <w:rPr>
          <w:sz w:val="26"/>
          <w:szCs w:val="26"/>
          <w:lang w:val="uk-UA"/>
        </w:rPr>
        <w:t>виключно за місцем діяльності ліцензіата та із застосуванням заявлених засобів провадження господарської діяльності, які затверджені постановою НКРЕКП про отримання ліцензії з розподілу електричної енергії.</w:t>
      </w:r>
    </w:p>
    <w:p w14:paraId="0D9D8245" w14:textId="6D615E2E" w:rsidR="004564CD" w:rsidRPr="00664690" w:rsidRDefault="004564CD" w:rsidP="797D7B58">
      <w:pPr>
        <w:jc w:val="both"/>
        <w:rPr>
          <w:sz w:val="26"/>
          <w:szCs w:val="26"/>
          <w:lang w:val="uk-UA"/>
        </w:rPr>
      </w:pPr>
    </w:p>
    <w:p w14:paraId="0D9D8246" w14:textId="4C44A4A5" w:rsidR="005E0B9C" w:rsidRPr="00824A13" w:rsidRDefault="00700EC1" w:rsidP="797D7B58">
      <w:pPr>
        <w:pStyle w:val="3"/>
        <w:jc w:val="center"/>
        <w:rPr>
          <w:rFonts w:eastAsia="Times New Roman"/>
          <w:sz w:val="26"/>
          <w:szCs w:val="26"/>
          <w:lang w:val="uk-UA"/>
        </w:rPr>
      </w:pPr>
      <w:r>
        <w:rPr>
          <w:rFonts w:eastAsia="Times New Roman"/>
          <w:sz w:val="26"/>
          <w:szCs w:val="26"/>
          <w:lang w:val="uk-UA"/>
        </w:rPr>
        <w:t>5</w:t>
      </w:r>
      <w:r w:rsidR="005E0B9C" w:rsidRPr="00824A13">
        <w:rPr>
          <w:rFonts w:eastAsia="Times New Roman"/>
          <w:sz w:val="26"/>
          <w:szCs w:val="26"/>
          <w:lang w:val="uk-UA"/>
        </w:rPr>
        <w:t xml:space="preserve">. Права </w:t>
      </w:r>
      <w:r w:rsidR="004564CD" w:rsidRPr="00824A13">
        <w:rPr>
          <w:rFonts w:eastAsia="Times New Roman"/>
          <w:sz w:val="26"/>
          <w:szCs w:val="26"/>
          <w:lang w:val="uk-UA"/>
        </w:rPr>
        <w:t>С</w:t>
      </w:r>
      <w:r w:rsidR="005E0B9C" w:rsidRPr="00824A13">
        <w:rPr>
          <w:rFonts w:eastAsia="Times New Roman"/>
          <w:sz w:val="26"/>
          <w:szCs w:val="26"/>
          <w:lang w:val="uk-UA"/>
        </w:rPr>
        <w:t>торін</w:t>
      </w:r>
    </w:p>
    <w:p w14:paraId="0D9D8247" w14:textId="006D1A26" w:rsidR="005E0B9C" w:rsidRPr="00824A13" w:rsidRDefault="00700EC1" w:rsidP="797D7B58">
      <w:pPr>
        <w:pStyle w:val="a3"/>
        <w:spacing w:after="0" w:afterAutospacing="0"/>
        <w:jc w:val="both"/>
        <w:rPr>
          <w:sz w:val="26"/>
          <w:szCs w:val="26"/>
          <w:lang w:val="uk-UA"/>
        </w:rPr>
      </w:pPr>
      <w:r>
        <w:rPr>
          <w:sz w:val="26"/>
          <w:szCs w:val="26"/>
          <w:lang w:val="uk-UA"/>
        </w:rPr>
        <w:t>5</w:t>
      </w:r>
      <w:r w:rsidR="005E0B9C" w:rsidRPr="00824A13">
        <w:rPr>
          <w:sz w:val="26"/>
          <w:szCs w:val="26"/>
          <w:lang w:val="uk-UA"/>
        </w:rPr>
        <w:t xml:space="preserve">.1. </w:t>
      </w:r>
      <w:r w:rsidR="00A13181" w:rsidRPr="00824A13">
        <w:rPr>
          <w:sz w:val="26"/>
          <w:szCs w:val="26"/>
          <w:lang w:val="uk-UA"/>
        </w:rPr>
        <w:t>Сторони мають</w:t>
      </w:r>
      <w:r w:rsidR="005E0B9C" w:rsidRPr="00824A13">
        <w:rPr>
          <w:sz w:val="26"/>
          <w:szCs w:val="26"/>
          <w:lang w:val="uk-UA"/>
        </w:rPr>
        <w:t xml:space="preserve"> право:</w:t>
      </w:r>
    </w:p>
    <w:p w14:paraId="0D9D8248" w14:textId="641F4DF9" w:rsidR="00014FF9" w:rsidRDefault="005E0B9C" w:rsidP="797D7B58">
      <w:pPr>
        <w:pStyle w:val="a3"/>
        <w:spacing w:after="0" w:afterAutospacing="0"/>
        <w:jc w:val="both"/>
        <w:rPr>
          <w:sz w:val="26"/>
          <w:szCs w:val="26"/>
          <w:lang w:val="uk-UA"/>
        </w:rPr>
      </w:pPr>
      <w:r w:rsidRPr="00824A13">
        <w:rPr>
          <w:sz w:val="26"/>
          <w:szCs w:val="26"/>
          <w:lang w:val="uk-UA"/>
        </w:rPr>
        <w:t xml:space="preserve">1) </w:t>
      </w:r>
      <w:r w:rsidR="00A13181" w:rsidRPr="00824A13">
        <w:rPr>
          <w:sz w:val="26"/>
          <w:szCs w:val="26"/>
          <w:lang w:val="uk-UA"/>
        </w:rPr>
        <w:t xml:space="preserve">отримувати інформацію про планові терміни </w:t>
      </w:r>
      <w:r w:rsidR="00CD3743">
        <w:rPr>
          <w:sz w:val="26"/>
          <w:szCs w:val="26"/>
          <w:lang w:val="uk-UA"/>
        </w:rPr>
        <w:t xml:space="preserve">планових </w:t>
      </w:r>
      <w:r w:rsidR="00A13181" w:rsidRPr="00824A13">
        <w:rPr>
          <w:sz w:val="26"/>
          <w:szCs w:val="26"/>
          <w:lang w:val="uk-UA"/>
        </w:rPr>
        <w:t xml:space="preserve">обмежень або відключень </w:t>
      </w:r>
      <w:r w:rsidR="00CD3743">
        <w:rPr>
          <w:sz w:val="26"/>
          <w:szCs w:val="26"/>
          <w:lang w:val="uk-UA"/>
        </w:rPr>
        <w:t>(окрім відключень, зумовлених оперативними діями персоналу Сторін</w:t>
      </w:r>
      <w:r w:rsidR="000D7A2A">
        <w:rPr>
          <w:sz w:val="26"/>
          <w:szCs w:val="26"/>
          <w:lang w:val="uk-UA"/>
        </w:rPr>
        <w:t xml:space="preserve">, включаючи </w:t>
      </w:r>
      <w:r w:rsidR="00CD3743">
        <w:rPr>
          <w:sz w:val="26"/>
          <w:szCs w:val="26"/>
          <w:lang w:val="uk-UA"/>
        </w:rPr>
        <w:t>аварійн</w:t>
      </w:r>
      <w:r w:rsidR="000D7A2A">
        <w:rPr>
          <w:sz w:val="26"/>
          <w:szCs w:val="26"/>
          <w:lang w:val="uk-UA"/>
        </w:rPr>
        <w:t>і</w:t>
      </w:r>
      <w:r w:rsidR="00CD3743">
        <w:rPr>
          <w:sz w:val="26"/>
          <w:szCs w:val="26"/>
          <w:lang w:val="uk-UA"/>
        </w:rPr>
        <w:t>/нештатн</w:t>
      </w:r>
      <w:r w:rsidR="000D7A2A">
        <w:rPr>
          <w:sz w:val="26"/>
          <w:szCs w:val="26"/>
          <w:lang w:val="uk-UA"/>
        </w:rPr>
        <w:t>і</w:t>
      </w:r>
      <w:r w:rsidR="00CD3743">
        <w:rPr>
          <w:sz w:val="26"/>
          <w:szCs w:val="26"/>
          <w:lang w:val="uk-UA"/>
        </w:rPr>
        <w:t xml:space="preserve"> ситуаці</w:t>
      </w:r>
      <w:r w:rsidR="000D7A2A">
        <w:rPr>
          <w:sz w:val="26"/>
          <w:szCs w:val="26"/>
          <w:lang w:val="uk-UA"/>
        </w:rPr>
        <w:t>й)</w:t>
      </w:r>
      <w:r w:rsidR="00CD3743">
        <w:rPr>
          <w:sz w:val="26"/>
          <w:szCs w:val="26"/>
          <w:lang w:val="uk-UA"/>
        </w:rPr>
        <w:t xml:space="preserve"> </w:t>
      </w:r>
      <w:r w:rsidR="00A13181" w:rsidRPr="00824A13">
        <w:rPr>
          <w:sz w:val="26"/>
          <w:szCs w:val="26"/>
          <w:lang w:val="uk-UA"/>
        </w:rPr>
        <w:t xml:space="preserve">у </w:t>
      </w:r>
      <w:r w:rsidR="000A671F" w:rsidRPr="00824A13">
        <w:rPr>
          <w:sz w:val="26"/>
          <w:szCs w:val="26"/>
          <w:lang w:val="uk-UA"/>
        </w:rPr>
        <w:t>системі розподілу</w:t>
      </w:r>
      <w:r w:rsidR="00A13181" w:rsidRPr="00824A13">
        <w:rPr>
          <w:sz w:val="26"/>
          <w:szCs w:val="26"/>
          <w:lang w:val="uk-UA"/>
        </w:rPr>
        <w:t>, що можуть призвести до порушення узгоджених (договірних) обсягів перет</w:t>
      </w:r>
      <w:r w:rsidR="006F4D0C" w:rsidRPr="00824A13">
        <w:rPr>
          <w:sz w:val="26"/>
          <w:szCs w:val="26"/>
          <w:lang w:val="uk-UA"/>
        </w:rPr>
        <w:t xml:space="preserve">ікання </w:t>
      </w:r>
      <w:r w:rsidR="00A13181" w:rsidRPr="00824A13">
        <w:rPr>
          <w:sz w:val="26"/>
          <w:szCs w:val="26"/>
          <w:lang w:val="uk-UA"/>
        </w:rPr>
        <w:t xml:space="preserve">електричної енергії між </w:t>
      </w:r>
      <w:r w:rsidR="0038435B" w:rsidRPr="00824A13">
        <w:rPr>
          <w:sz w:val="26"/>
          <w:szCs w:val="26"/>
          <w:lang w:val="uk-UA"/>
        </w:rPr>
        <w:t>Сторонами</w:t>
      </w:r>
      <w:r w:rsidR="00A13181" w:rsidRPr="00824A13">
        <w:rPr>
          <w:sz w:val="26"/>
          <w:szCs w:val="26"/>
          <w:lang w:val="uk-UA"/>
        </w:rPr>
        <w:t>, а також про інші форс-мажорні обставини;</w:t>
      </w:r>
    </w:p>
    <w:p w14:paraId="0D9D8249" w14:textId="1462E2E5" w:rsidR="00A13181" w:rsidRDefault="00A13181" w:rsidP="797D7B58">
      <w:pPr>
        <w:pStyle w:val="a3"/>
        <w:spacing w:after="0" w:afterAutospacing="0"/>
        <w:jc w:val="both"/>
        <w:rPr>
          <w:sz w:val="26"/>
          <w:szCs w:val="26"/>
          <w:lang w:val="uk-UA"/>
        </w:rPr>
      </w:pPr>
      <w:r w:rsidRPr="00824A13">
        <w:rPr>
          <w:sz w:val="26"/>
          <w:szCs w:val="26"/>
          <w:lang w:val="uk-UA"/>
        </w:rPr>
        <w:t xml:space="preserve">2) вимагати </w:t>
      </w:r>
      <w:r w:rsidR="00F37184" w:rsidRPr="00824A13">
        <w:rPr>
          <w:sz w:val="26"/>
          <w:szCs w:val="26"/>
          <w:lang w:val="uk-UA"/>
        </w:rPr>
        <w:t xml:space="preserve">від іншої Сторони </w:t>
      </w:r>
      <w:r w:rsidRPr="00824A13">
        <w:rPr>
          <w:sz w:val="26"/>
          <w:szCs w:val="26"/>
          <w:lang w:val="uk-UA"/>
        </w:rPr>
        <w:t>утримувати електричні мережі в н</w:t>
      </w:r>
      <w:r w:rsidRPr="000455BE">
        <w:rPr>
          <w:sz w:val="26"/>
          <w:szCs w:val="26"/>
          <w:lang w:val="uk-UA"/>
        </w:rPr>
        <w:t>алежному стані для</w:t>
      </w:r>
      <w:r w:rsidR="00847C65" w:rsidRPr="000455BE">
        <w:rPr>
          <w:sz w:val="26"/>
          <w:szCs w:val="26"/>
          <w:lang w:val="uk-UA"/>
        </w:rPr>
        <w:t xml:space="preserve"> надійного, безперебійного та з дотриманням встановлених параметрів якості надання послуг з розподілу електроенергії</w:t>
      </w:r>
      <w:r w:rsidRPr="00824A13">
        <w:rPr>
          <w:sz w:val="26"/>
          <w:szCs w:val="26"/>
          <w:lang w:val="uk-UA"/>
        </w:rPr>
        <w:t>;</w:t>
      </w:r>
    </w:p>
    <w:p w14:paraId="3D9ECADF" w14:textId="75DDB33B" w:rsidR="00AA0057" w:rsidRDefault="003656CE" w:rsidP="797D7B58">
      <w:pPr>
        <w:pStyle w:val="a3"/>
        <w:spacing w:after="0" w:afterAutospacing="0"/>
        <w:jc w:val="both"/>
        <w:rPr>
          <w:sz w:val="26"/>
          <w:szCs w:val="26"/>
          <w:lang w:val="uk-UA"/>
        </w:rPr>
      </w:pPr>
      <w:r>
        <w:rPr>
          <w:sz w:val="26"/>
          <w:szCs w:val="26"/>
          <w:lang w:val="uk-UA"/>
        </w:rPr>
        <w:t>3</w:t>
      </w:r>
      <w:r w:rsidR="00AA0057">
        <w:rPr>
          <w:sz w:val="26"/>
          <w:szCs w:val="26"/>
          <w:lang w:val="uk-UA"/>
        </w:rPr>
        <w:t xml:space="preserve">) надавати </w:t>
      </w:r>
      <w:r w:rsidR="0049101D">
        <w:rPr>
          <w:sz w:val="26"/>
          <w:szCs w:val="26"/>
          <w:lang w:val="uk-UA"/>
        </w:rPr>
        <w:t>іншій</w:t>
      </w:r>
      <w:r w:rsidR="00AA0057">
        <w:rPr>
          <w:sz w:val="26"/>
          <w:szCs w:val="26"/>
          <w:lang w:val="uk-UA"/>
        </w:rPr>
        <w:t xml:space="preserve"> </w:t>
      </w:r>
      <w:r w:rsidR="0049101D">
        <w:rPr>
          <w:sz w:val="26"/>
          <w:szCs w:val="26"/>
          <w:lang w:val="uk-UA"/>
        </w:rPr>
        <w:t>С</w:t>
      </w:r>
      <w:r w:rsidR="002A01D7">
        <w:rPr>
          <w:sz w:val="26"/>
          <w:szCs w:val="26"/>
          <w:lang w:val="uk-UA"/>
        </w:rPr>
        <w:t>тороні</w:t>
      </w:r>
      <w:r w:rsidR="00AA0057">
        <w:rPr>
          <w:sz w:val="26"/>
          <w:szCs w:val="26"/>
          <w:lang w:val="uk-UA"/>
        </w:rPr>
        <w:t xml:space="preserve"> </w:t>
      </w:r>
      <w:r w:rsidR="0049101D">
        <w:rPr>
          <w:sz w:val="26"/>
          <w:szCs w:val="26"/>
          <w:lang w:val="uk-UA"/>
        </w:rPr>
        <w:t>обґрунтовані</w:t>
      </w:r>
      <w:r w:rsidR="00AA0057">
        <w:rPr>
          <w:sz w:val="26"/>
          <w:szCs w:val="26"/>
          <w:lang w:val="uk-UA"/>
        </w:rPr>
        <w:t xml:space="preserve"> вимоги щодо приведення розрахункового обліку</w:t>
      </w:r>
      <w:r w:rsidR="002A01D7">
        <w:rPr>
          <w:sz w:val="26"/>
          <w:szCs w:val="26"/>
          <w:lang w:val="uk-UA"/>
        </w:rPr>
        <w:t xml:space="preserve"> в точках обліку, для яких ця Сторона</w:t>
      </w:r>
      <w:r w:rsidR="00AA0057">
        <w:rPr>
          <w:sz w:val="26"/>
          <w:szCs w:val="26"/>
          <w:lang w:val="uk-UA"/>
        </w:rPr>
        <w:t xml:space="preserve"> </w:t>
      </w:r>
      <w:r w:rsidR="002A01D7">
        <w:rPr>
          <w:sz w:val="26"/>
          <w:szCs w:val="26"/>
          <w:lang w:val="uk-UA"/>
        </w:rPr>
        <w:t xml:space="preserve">є ВТКО, </w:t>
      </w:r>
      <w:r w:rsidR="0049101D">
        <w:rPr>
          <w:sz w:val="26"/>
          <w:szCs w:val="26"/>
          <w:lang w:val="uk-UA"/>
        </w:rPr>
        <w:t xml:space="preserve">у відповідність до вимог </w:t>
      </w:r>
      <w:r w:rsidR="002D01EF" w:rsidRPr="00824A13">
        <w:rPr>
          <w:sz w:val="26"/>
          <w:szCs w:val="26"/>
          <w:lang w:val="uk-UA"/>
        </w:rPr>
        <w:t>Кодексу комерційного обліку електричної енергії</w:t>
      </w:r>
      <w:r w:rsidR="0049101D">
        <w:rPr>
          <w:sz w:val="26"/>
          <w:szCs w:val="26"/>
          <w:lang w:val="uk-UA"/>
        </w:rPr>
        <w:t>;</w:t>
      </w:r>
    </w:p>
    <w:p w14:paraId="0324DA08" w14:textId="34C42888" w:rsidR="0049101D" w:rsidRDefault="003656CE" w:rsidP="797D7B58">
      <w:pPr>
        <w:pStyle w:val="a3"/>
        <w:spacing w:after="0" w:afterAutospacing="0"/>
        <w:jc w:val="both"/>
        <w:rPr>
          <w:sz w:val="26"/>
          <w:szCs w:val="26"/>
          <w:lang w:val="uk-UA"/>
        </w:rPr>
      </w:pPr>
      <w:r>
        <w:rPr>
          <w:sz w:val="26"/>
          <w:szCs w:val="26"/>
          <w:lang w:val="uk-UA"/>
        </w:rPr>
        <w:t>4</w:t>
      </w:r>
      <w:r w:rsidR="0049101D">
        <w:rPr>
          <w:sz w:val="26"/>
          <w:szCs w:val="26"/>
          <w:lang w:val="uk-UA"/>
        </w:rPr>
        <w:t xml:space="preserve">) отримувати від іншої Сторони дані щодо </w:t>
      </w:r>
      <w:r w:rsidR="0049101D" w:rsidRPr="00824A13">
        <w:rPr>
          <w:sz w:val="26"/>
          <w:szCs w:val="26"/>
          <w:lang w:val="uk-UA"/>
        </w:rPr>
        <w:t xml:space="preserve">перетікання електричної енергії </w:t>
      </w:r>
      <w:r w:rsidR="797D7B58">
        <w:rPr>
          <w:sz w:val="26"/>
          <w:szCs w:val="26"/>
          <w:lang w:val="uk-UA"/>
        </w:rPr>
        <w:t>через точки обліку та обсягів розподілу електричної енергії в терміни та в форматах</w:t>
      </w:r>
      <w:r w:rsidR="00293EE9">
        <w:rPr>
          <w:sz w:val="26"/>
          <w:szCs w:val="26"/>
          <w:lang w:val="uk-UA"/>
        </w:rPr>
        <w:t>, узгоджених С</w:t>
      </w:r>
      <w:r w:rsidR="0049101D">
        <w:rPr>
          <w:sz w:val="26"/>
          <w:szCs w:val="26"/>
          <w:lang w:val="uk-UA"/>
        </w:rPr>
        <w:t>торонами цим Договором;</w:t>
      </w:r>
    </w:p>
    <w:p w14:paraId="47208C47" w14:textId="6C748AE4" w:rsidR="003656CE" w:rsidRDefault="003656CE" w:rsidP="797D7B58">
      <w:pPr>
        <w:pStyle w:val="a3"/>
        <w:spacing w:after="0" w:afterAutospacing="0"/>
        <w:jc w:val="both"/>
        <w:rPr>
          <w:sz w:val="26"/>
          <w:szCs w:val="26"/>
          <w:lang w:val="uk-UA"/>
        </w:rPr>
      </w:pPr>
      <w:r>
        <w:rPr>
          <w:sz w:val="26"/>
          <w:szCs w:val="26"/>
          <w:lang w:val="uk-UA"/>
        </w:rPr>
        <w:t>5</w:t>
      </w:r>
      <w:r w:rsidR="797D7B58">
        <w:rPr>
          <w:sz w:val="26"/>
          <w:szCs w:val="26"/>
          <w:lang w:val="uk-UA"/>
        </w:rPr>
        <w:t xml:space="preserve">) звертатися до іншої Сторони щодо надання інформації з приводу формування наданих даних щодо </w:t>
      </w:r>
      <w:r w:rsidR="0049101D" w:rsidRPr="00824A13">
        <w:rPr>
          <w:sz w:val="26"/>
          <w:szCs w:val="26"/>
          <w:lang w:val="uk-UA"/>
        </w:rPr>
        <w:t xml:space="preserve">перетікання електричної енергії </w:t>
      </w:r>
      <w:r w:rsidR="0049101D">
        <w:rPr>
          <w:sz w:val="26"/>
          <w:szCs w:val="26"/>
          <w:lang w:val="uk-UA"/>
        </w:rPr>
        <w:t xml:space="preserve">через точки обліку та розрахунку обсягів розподілу електричної енергії (з урахуванням втрат електричної енергії)  та отримувати відповідні обґрунтовану відповідь (в т.ч. у письмовому вигляді), </w:t>
      </w:r>
      <w:r w:rsidR="003E3C3C">
        <w:rPr>
          <w:sz w:val="26"/>
          <w:szCs w:val="26"/>
          <w:lang w:val="uk-UA"/>
        </w:rPr>
        <w:t>коригування обсягів розподілу електричної енергії (за потреби);</w:t>
      </w:r>
    </w:p>
    <w:p w14:paraId="26F1CFA4" w14:textId="16E7036D" w:rsidR="00843B6A" w:rsidRPr="00824A13" w:rsidRDefault="00843B6A" w:rsidP="00843B6A">
      <w:pPr>
        <w:pStyle w:val="a3"/>
        <w:spacing w:after="0" w:afterAutospacing="0"/>
        <w:jc w:val="both"/>
        <w:rPr>
          <w:sz w:val="26"/>
          <w:szCs w:val="26"/>
          <w:lang w:val="uk-UA"/>
        </w:rPr>
      </w:pPr>
      <w:r w:rsidRPr="00843B6A">
        <w:rPr>
          <w:sz w:val="26"/>
          <w:szCs w:val="26"/>
          <w:lang w:val="uk-UA"/>
        </w:rPr>
        <w:t>6) проводити коригування узгоджених (договірних) обсягів перетоків електричної енергії (за необхідності) по окремим ТКО, групі ТКО чи всім ТКО одночасно згідно Додатку «1 до цього Договору, інформуючи іншу Сторону про проведення такого коригування не пізніше, ніж за 10 робочих днів до початку календарного місяця, у якому має бути проведене таке коригування, у письмовому вигляді з вказанням обсягів перетоків електричної енергії та періоду проведення такого коригування.</w:t>
      </w:r>
    </w:p>
    <w:p w14:paraId="26E1C8F5" w14:textId="0A64C0C0" w:rsidR="003656CE" w:rsidRDefault="00843B6A" w:rsidP="797D7B58">
      <w:pPr>
        <w:pStyle w:val="a3"/>
        <w:spacing w:after="0" w:afterAutospacing="0"/>
        <w:jc w:val="both"/>
        <w:rPr>
          <w:sz w:val="26"/>
          <w:szCs w:val="26"/>
          <w:lang w:val="uk-UA"/>
        </w:rPr>
      </w:pPr>
      <w:r>
        <w:rPr>
          <w:sz w:val="26"/>
          <w:szCs w:val="26"/>
          <w:lang w:val="uk-UA"/>
        </w:rPr>
        <w:t>7</w:t>
      </w:r>
      <w:r w:rsidR="003656CE" w:rsidRPr="00D041D9">
        <w:rPr>
          <w:sz w:val="26"/>
          <w:szCs w:val="26"/>
          <w:lang w:val="uk-UA"/>
        </w:rPr>
        <w:t xml:space="preserve">) </w:t>
      </w:r>
      <w:r w:rsidR="003656CE">
        <w:rPr>
          <w:sz w:val="26"/>
          <w:szCs w:val="26"/>
          <w:lang w:val="uk-UA"/>
        </w:rPr>
        <w:t>вимагати відшкодування збитків, завданих порушеннями, допущеними іншою Стороною під час розподілу електричної енергії;</w:t>
      </w:r>
    </w:p>
    <w:p w14:paraId="0D9D824A" w14:textId="442C778F" w:rsidR="00A13181" w:rsidRPr="00824A13" w:rsidRDefault="00843B6A" w:rsidP="797D7B58">
      <w:pPr>
        <w:pStyle w:val="a3"/>
        <w:spacing w:after="0" w:afterAutospacing="0"/>
        <w:jc w:val="both"/>
        <w:rPr>
          <w:sz w:val="26"/>
          <w:szCs w:val="26"/>
          <w:lang w:val="uk-UA"/>
        </w:rPr>
      </w:pPr>
      <w:r>
        <w:rPr>
          <w:sz w:val="26"/>
          <w:szCs w:val="26"/>
          <w:lang w:val="uk-UA"/>
        </w:rPr>
        <w:t>8</w:t>
      </w:r>
      <w:r w:rsidR="00A13181" w:rsidRPr="00824A13">
        <w:rPr>
          <w:sz w:val="26"/>
          <w:szCs w:val="26"/>
          <w:lang w:val="uk-UA"/>
        </w:rPr>
        <w:t>) отримувати інформац</w:t>
      </w:r>
      <w:r w:rsidR="00AC6B4E" w:rsidRPr="00824A13">
        <w:rPr>
          <w:sz w:val="26"/>
          <w:szCs w:val="26"/>
          <w:lang w:val="uk-UA"/>
        </w:rPr>
        <w:t>і</w:t>
      </w:r>
      <w:r w:rsidR="00A13181" w:rsidRPr="00824A13">
        <w:rPr>
          <w:sz w:val="26"/>
          <w:szCs w:val="26"/>
          <w:lang w:val="uk-UA"/>
        </w:rPr>
        <w:t>ю про послуги, пов'язані з розподілом електричної енергії</w:t>
      </w:r>
      <w:r w:rsidR="0038435B" w:rsidRPr="00824A13">
        <w:rPr>
          <w:sz w:val="26"/>
          <w:szCs w:val="26"/>
          <w:lang w:val="uk-UA"/>
        </w:rPr>
        <w:t>.</w:t>
      </w:r>
    </w:p>
    <w:p w14:paraId="0D9D824B" w14:textId="30A72B42" w:rsidR="005E0B9C" w:rsidRPr="00824A13" w:rsidRDefault="00CC28EB" w:rsidP="797D7B58">
      <w:pPr>
        <w:pStyle w:val="3"/>
        <w:jc w:val="center"/>
        <w:rPr>
          <w:rFonts w:eastAsia="Times New Roman"/>
          <w:sz w:val="26"/>
          <w:szCs w:val="26"/>
          <w:lang w:val="uk-UA"/>
        </w:rPr>
      </w:pPr>
      <w:r>
        <w:rPr>
          <w:rFonts w:eastAsia="Times New Roman"/>
          <w:sz w:val="26"/>
          <w:szCs w:val="26"/>
          <w:lang w:val="uk-UA"/>
        </w:rPr>
        <w:t>6</w:t>
      </w:r>
      <w:r w:rsidR="005E0B9C" w:rsidRPr="00824A13">
        <w:rPr>
          <w:rFonts w:eastAsia="Times New Roman"/>
          <w:sz w:val="26"/>
          <w:szCs w:val="26"/>
          <w:lang w:val="uk-UA"/>
        </w:rPr>
        <w:t xml:space="preserve">. </w:t>
      </w:r>
      <w:r w:rsidR="004564CD" w:rsidRPr="00824A13">
        <w:rPr>
          <w:rFonts w:eastAsia="Times New Roman"/>
          <w:sz w:val="26"/>
          <w:szCs w:val="26"/>
          <w:lang w:val="uk-UA"/>
        </w:rPr>
        <w:t xml:space="preserve"> В</w:t>
      </w:r>
      <w:r w:rsidR="005E0B9C" w:rsidRPr="00824A13">
        <w:rPr>
          <w:rFonts w:eastAsia="Times New Roman"/>
          <w:sz w:val="26"/>
          <w:szCs w:val="26"/>
          <w:lang w:val="uk-UA"/>
        </w:rPr>
        <w:t>ідповідальність Сторін</w:t>
      </w:r>
    </w:p>
    <w:p w14:paraId="0D9D824C" w14:textId="18334212" w:rsidR="0096246F" w:rsidRPr="00824A13" w:rsidRDefault="00CC28EB" w:rsidP="797D7B58">
      <w:pPr>
        <w:pStyle w:val="a3"/>
        <w:spacing w:before="0" w:beforeAutospacing="0" w:after="120" w:afterAutospacing="0"/>
        <w:jc w:val="both"/>
        <w:rPr>
          <w:sz w:val="26"/>
          <w:szCs w:val="26"/>
          <w:lang w:val="uk-UA"/>
        </w:rPr>
      </w:pPr>
      <w:r>
        <w:rPr>
          <w:sz w:val="26"/>
          <w:szCs w:val="26"/>
          <w:lang w:val="uk-UA"/>
        </w:rPr>
        <w:t>6</w:t>
      </w:r>
      <w:r w:rsidR="0096246F" w:rsidRPr="00824A13">
        <w:rPr>
          <w:sz w:val="26"/>
          <w:szCs w:val="26"/>
          <w:lang w:val="uk-UA"/>
        </w:rPr>
        <w:t>.</w:t>
      </w:r>
      <w:r w:rsidR="00F37184" w:rsidRPr="00824A13">
        <w:rPr>
          <w:sz w:val="26"/>
          <w:szCs w:val="26"/>
          <w:lang w:val="uk-UA"/>
        </w:rPr>
        <w:t>1</w:t>
      </w:r>
      <w:r w:rsidR="0096246F" w:rsidRPr="00824A13">
        <w:rPr>
          <w:sz w:val="26"/>
          <w:szCs w:val="26"/>
          <w:lang w:val="uk-UA"/>
        </w:rPr>
        <w:t>. Сторони несуть відповідальність</w:t>
      </w:r>
      <w:r w:rsidR="00A54E90" w:rsidRPr="00824A13">
        <w:rPr>
          <w:sz w:val="26"/>
          <w:szCs w:val="26"/>
          <w:lang w:val="uk-UA"/>
        </w:rPr>
        <w:t xml:space="preserve"> за</w:t>
      </w:r>
      <w:r w:rsidR="00F37184" w:rsidRPr="00824A13">
        <w:rPr>
          <w:sz w:val="26"/>
          <w:szCs w:val="26"/>
          <w:lang w:val="uk-UA"/>
        </w:rPr>
        <w:t>:</w:t>
      </w:r>
    </w:p>
    <w:p w14:paraId="0D9D824D" w14:textId="77777777" w:rsidR="00331C35" w:rsidRDefault="005D3936" w:rsidP="797D7B58">
      <w:pPr>
        <w:pStyle w:val="a3"/>
        <w:spacing w:before="0" w:beforeAutospacing="0" w:after="120" w:afterAutospacing="0"/>
        <w:jc w:val="both"/>
        <w:rPr>
          <w:sz w:val="26"/>
          <w:szCs w:val="26"/>
          <w:lang w:val="uk-UA"/>
        </w:rPr>
      </w:pPr>
      <w:r w:rsidRPr="00824A13">
        <w:rPr>
          <w:sz w:val="26"/>
          <w:szCs w:val="26"/>
          <w:lang w:val="uk-UA"/>
        </w:rPr>
        <w:t xml:space="preserve">1) </w:t>
      </w:r>
      <w:r w:rsidR="00331C35" w:rsidRPr="00824A13">
        <w:rPr>
          <w:sz w:val="26"/>
          <w:szCs w:val="26"/>
          <w:lang w:val="uk-UA"/>
        </w:rPr>
        <w:t xml:space="preserve">приведення обліку електричної енергії на межі між системами розподілу </w:t>
      </w:r>
      <w:r w:rsidR="00CB7924" w:rsidRPr="00824A13">
        <w:rPr>
          <w:sz w:val="26"/>
          <w:szCs w:val="26"/>
          <w:lang w:val="uk-UA"/>
        </w:rPr>
        <w:t xml:space="preserve">Сторін </w:t>
      </w:r>
      <w:r w:rsidR="00331C35" w:rsidRPr="00824A13">
        <w:rPr>
          <w:sz w:val="26"/>
          <w:szCs w:val="26"/>
          <w:lang w:val="uk-UA"/>
        </w:rPr>
        <w:t>до вимог Кодексу комерційного обліку електричної енергії;</w:t>
      </w:r>
    </w:p>
    <w:p w14:paraId="622BAA94" w14:textId="68EEE10F" w:rsidR="002A01D7" w:rsidRDefault="002A01D7" w:rsidP="797D7B58">
      <w:pPr>
        <w:pStyle w:val="a3"/>
        <w:spacing w:before="0" w:beforeAutospacing="0" w:after="120" w:afterAutospacing="0"/>
        <w:jc w:val="both"/>
        <w:rPr>
          <w:sz w:val="26"/>
          <w:szCs w:val="26"/>
          <w:lang w:val="uk-UA"/>
        </w:rPr>
      </w:pPr>
      <w:r>
        <w:rPr>
          <w:sz w:val="26"/>
          <w:szCs w:val="26"/>
          <w:lang w:val="uk-UA"/>
        </w:rPr>
        <w:t xml:space="preserve">2) повноту та достовірність даних щодо </w:t>
      </w:r>
      <w:r w:rsidRPr="002A01D7">
        <w:rPr>
          <w:sz w:val="26"/>
          <w:szCs w:val="26"/>
          <w:lang w:val="uk-UA"/>
        </w:rPr>
        <w:t xml:space="preserve"> </w:t>
      </w:r>
      <w:r w:rsidRPr="00824A13">
        <w:rPr>
          <w:sz w:val="26"/>
          <w:szCs w:val="26"/>
          <w:lang w:val="uk-UA"/>
        </w:rPr>
        <w:t xml:space="preserve">перетікання електричної енергії </w:t>
      </w:r>
      <w:r>
        <w:rPr>
          <w:sz w:val="26"/>
          <w:szCs w:val="26"/>
          <w:lang w:val="uk-UA"/>
        </w:rPr>
        <w:t>через точки обліку та обсягів розподілу електричної енергії</w:t>
      </w:r>
      <w:r w:rsidR="000F7AD0">
        <w:rPr>
          <w:sz w:val="26"/>
          <w:szCs w:val="26"/>
          <w:lang w:val="uk-UA"/>
        </w:rPr>
        <w:t>, наданих іншій Стороні, дотримання  узгоджених сторонами алгоритмів при проведенні розрахунку обсягів розподілу електричної енергії;</w:t>
      </w:r>
    </w:p>
    <w:p w14:paraId="705EB708" w14:textId="5D0B1306" w:rsidR="00427786" w:rsidRPr="00427786" w:rsidRDefault="00427786" w:rsidP="797D7B58">
      <w:pPr>
        <w:pStyle w:val="a3"/>
        <w:spacing w:before="0" w:beforeAutospacing="0" w:after="120" w:afterAutospacing="0"/>
        <w:jc w:val="both"/>
        <w:rPr>
          <w:sz w:val="26"/>
          <w:szCs w:val="26"/>
          <w:lang w:val="uk-UA"/>
        </w:rPr>
      </w:pPr>
      <w:r>
        <w:rPr>
          <w:sz w:val="26"/>
          <w:szCs w:val="26"/>
          <w:lang w:val="uk-UA"/>
        </w:rPr>
        <w:t>3) за  збитк</w:t>
      </w:r>
      <w:r w:rsidR="007E4563">
        <w:rPr>
          <w:sz w:val="26"/>
          <w:szCs w:val="26"/>
          <w:lang w:val="uk-UA"/>
        </w:rPr>
        <w:t>и</w:t>
      </w:r>
      <w:r>
        <w:rPr>
          <w:sz w:val="26"/>
          <w:szCs w:val="26"/>
          <w:lang w:val="uk-UA"/>
        </w:rPr>
        <w:t xml:space="preserve">, заподіяні внаслідок порушення </w:t>
      </w:r>
      <w:r w:rsidR="00CC28EB">
        <w:rPr>
          <w:sz w:val="26"/>
          <w:szCs w:val="26"/>
          <w:lang w:val="uk-UA"/>
        </w:rPr>
        <w:t xml:space="preserve"> умов обміну даними, </w:t>
      </w:r>
      <w:r>
        <w:rPr>
          <w:sz w:val="26"/>
          <w:szCs w:val="26"/>
          <w:lang w:val="uk-UA"/>
        </w:rPr>
        <w:t xml:space="preserve">узгоджених </w:t>
      </w:r>
      <w:r w:rsidR="00CC28EB">
        <w:rPr>
          <w:sz w:val="26"/>
          <w:szCs w:val="26"/>
          <w:lang w:val="uk-UA"/>
        </w:rPr>
        <w:t xml:space="preserve">у Додатку №5 до </w:t>
      </w:r>
      <w:r>
        <w:rPr>
          <w:sz w:val="26"/>
          <w:szCs w:val="26"/>
          <w:lang w:val="uk-UA"/>
        </w:rPr>
        <w:t>ц</w:t>
      </w:r>
      <w:r w:rsidR="00CC28EB">
        <w:rPr>
          <w:sz w:val="26"/>
          <w:szCs w:val="26"/>
          <w:lang w:val="uk-UA"/>
        </w:rPr>
        <w:t xml:space="preserve">ього </w:t>
      </w:r>
      <w:r>
        <w:rPr>
          <w:sz w:val="26"/>
          <w:szCs w:val="26"/>
          <w:lang w:val="uk-UA"/>
        </w:rPr>
        <w:t>Договор</w:t>
      </w:r>
      <w:r w:rsidR="00CC28EB">
        <w:rPr>
          <w:sz w:val="26"/>
          <w:szCs w:val="26"/>
          <w:lang w:val="uk-UA"/>
        </w:rPr>
        <w:t xml:space="preserve">у, зокрема </w:t>
      </w:r>
      <w:r>
        <w:rPr>
          <w:sz w:val="26"/>
          <w:szCs w:val="26"/>
          <w:lang w:val="uk-UA"/>
        </w:rPr>
        <w:t>термінів обміну даними;</w:t>
      </w:r>
    </w:p>
    <w:p w14:paraId="0D9D824E" w14:textId="30E30394" w:rsidR="00331C35" w:rsidRPr="00824A13" w:rsidRDefault="00427786" w:rsidP="797D7B58">
      <w:pPr>
        <w:pStyle w:val="a3"/>
        <w:spacing w:before="120" w:beforeAutospacing="0" w:after="120" w:afterAutospacing="0"/>
        <w:jc w:val="both"/>
        <w:rPr>
          <w:sz w:val="26"/>
          <w:szCs w:val="26"/>
          <w:lang w:val="uk-UA"/>
        </w:rPr>
      </w:pPr>
      <w:r>
        <w:rPr>
          <w:sz w:val="26"/>
          <w:szCs w:val="26"/>
          <w:lang w:val="uk-UA"/>
        </w:rPr>
        <w:t>4</w:t>
      </w:r>
      <w:r w:rsidR="005D3936" w:rsidRPr="00824A13">
        <w:rPr>
          <w:sz w:val="26"/>
          <w:szCs w:val="26"/>
          <w:lang w:val="uk-UA"/>
        </w:rPr>
        <w:t xml:space="preserve">) </w:t>
      </w:r>
      <w:r w:rsidR="00F25D2D" w:rsidRPr="00824A13">
        <w:rPr>
          <w:sz w:val="26"/>
          <w:szCs w:val="26"/>
          <w:lang w:val="uk-UA"/>
        </w:rPr>
        <w:t xml:space="preserve">виконання </w:t>
      </w:r>
      <w:r w:rsidR="00F25D2D">
        <w:rPr>
          <w:sz w:val="26"/>
          <w:szCs w:val="26"/>
          <w:lang w:val="uk-UA"/>
        </w:rPr>
        <w:t xml:space="preserve">п.3 цього Договору, в т.ч. </w:t>
      </w:r>
      <w:r w:rsidR="005D3936" w:rsidRPr="00824A13">
        <w:rPr>
          <w:sz w:val="26"/>
          <w:szCs w:val="26"/>
          <w:lang w:val="uk-UA"/>
        </w:rPr>
        <w:t>постачальника послуг комерційного обліку (ППКО) щодо точок обліку, для яких вони є стороною</w:t>
      </w:r>
      <w:r w:rsidR="00F37184" w:rsidRPr="00824A13">
        <w:rPr>
          <w:sz w:val="26"/>
          <w:szCs w:val="26"/>
          <w:lang w:val="uk-UA"/>
        </w:rPr>
        <w:t>,</w:t>
      </w:r>
      <w:r w:rsidR="005D3936" w:rsidRPr="00824A13">
        <w:rPr>
          <w:sz w:val="26"/>
          <w:szCs w:val="26"/>
          <w:lang w:val="uk-UA"/>
        </w:rPr>
        <w:t xml:space="preserve"> відповідальною за точку комерційного обліку (ВТКО)</w:t>
      </w:r>
      <w:r w:rsidR="00F6037A" w:rsidRPr="00824A13">
        <w:rPr>
          <w:sz w:val="26"/>
          <w:szCs w:val="26"/>
          <w:lang w:val="uk-UA"/>
        </w:rPr>
        <w:t>;</w:t>
      </w:r>
    </w:p>
    <w:p w14:paraId="0D9D824F" w14:textId="66150644" w:rsidR="00F37184" w:rsidRPr="00824A13" w:rsidRDefault="00427786" w:rsidP="797D7B58">
      <w:pPr>
        <w:pStyle w:val="a3"/>
        <w:spacing w:before="120" w:beforeAutospacing="0" w:after="120" w:afterAutospacing="0"/>
        <w:jc w:val="both"/>
        <w:rPr>
          <w:sz w:val="26"/>
          <w:szCs w:val="26"/>
          <w:lang w:val="uk-UA"/>
        </w:rPr>
      </w:pPr>
      <w:r>
        <w:rPr>
          <w:sz w:val="26"/>
          <w:szCs w:val="26"/>
          <w:lang w:val="uk-UA"/>
        </w:rPr>
        <w:t>5</w:t>
      </w:r>
      <w:r w:rsidR="00F37184" w:rsidRPr="00824A13">
        <w:rPr>
          <w:sz w:val="26"/>
          <w:szCs w:val="26"/>
          <w:lang w:val="uk-UA"/>
        </w:rPr>
        <w:t xml:space="preserve">) за невиконання вимоги </w:t>
      </w:r>
      <w:r w:rsidR="002A01D7">
        <w:rPr>
          <w:sz w:val="26"/>
          <w:szCs w:val="26"/>
          <w:lang w:val="uk-UA"/>
        </w:rPr>
        <w:t xml:space="preserve">іншої </w:t>
      </w:r>
      <w:r w:rsidR="00F37184" w:rsidRPr="00824A13">
        <w:rPr>
          <w:sz w:val="26"/>
          <w:szCs w:val="26"/>
          <w:lang w:val="uk-UA"/>
        </w:rPr>
        <w:t xml:space="preserve">Сторони про відключення користувача системи розподілу; </w:t>
      </w:r>
    </w:p>
    <w:p w14:paraId="0D9D8250" w14:textId="244F348F" w:rsidR="00014FF9" w:rsidRPr="00824A13" w:rsidRDefault="00427786" w:rsidP="797D7B58">
      <w:pPr>
        <w:pStyle w:val="a3"/>
        <w:spacing w:before="120" w:beforeAutospacing="0" w:after="120" w:afterAutospacing="0"/>
        <w:jc w:val="both"/>
        <w:rPr>
          <w:color w:val="000000" w:themeColor="text1"/>
          <w:sz w:val="26"/>
          <w:szCs w:val="26"/>
          <w:lang w:val="uk-UA"/>
        </w:rPr>
      </w:pPr>
      <w:r>
        <w:rPr>
          <w:color w:val="000000" w:themeColor="text1"/>
          <w:sz w:val="26"/>
          <w:szCs w:val="26"/>
          <w:lang w:val="uk-UA"/>
        </w:rPr>
        <w:t>6</w:t>
      </w:r>
      <w:r w:rsidR="00014FF9" w:rsidRPr="00824A13">
        <w:rPr>
          <w:color w:val="000000" w:themeColor="text1"/>
          <w:sz w:val="26"/>
          <w:szCs w:val="26"/>
          <w:lang w:val="uk-UA"/>
        </w:rPr>
        <w:t xml:space="preserve">) за збитки, заподіяні внаслідок </w:t>
      </w:r>
      <w:r w:rsidR="002664AA" w:rsidRPr="00FA5F37">
        <w:rPr>
          <w:color w:val="000000" w:themeColor="text1"/>
          <w:sz w:val="26"/>
          <w:szCs w:val="26"/>
          <w:lang w:val="uk-UA"/>
        </w:rPr>
        <w:t>порушен</w:t>
      </w:r>
      <w:r w:rsidR="000B5969">
        <w:rPr>
          <w:color w:val="000000" w:themeColor="text1"/>
          <w:sz w:val="26"/>
          <w:szCs w:val="26"/>
          <w:lang w:val="uk-UA"/>
        </w:rPr>
        <w:t>ня</w:t>
      </w:r>
      <w:r w:rsidR="002664AA" w:rsidRPr="00FA5F37">
        <w:rPr>
          <w:color w:val="000000" w:themeColor="text1"/>
          <w:sz w:val="26"/>
          <w:szCs w:val="26"/>
          <w:lang w:val="uk-UA"/>
        </w:rPr>
        <w:t xml:space="preserve"> узгоджених (договірних) обсягів перетоків електричної енергії або </w:t>
      </w:r>
      <w:r w:rsidR="797D7B58" w:rsidRPr="00824A13">
        <w:rPr>
          <w:color w:val="000000" w:themeColor="text1"/>
          <w:sz w:val="26"/>
          <w:szCs w:val="26"/>
          <w:lang w:val="uk-UA"/>
        </w:rPr>
        <w:t>недотримання параметрів якості електричної енергії</w:t>
      </w:r>
      <w:r w:rsidR="00B07BC7" w:rsidRPr="00824A13">
        <w:rPr>
          <w:color w:val="000000" w:themeColor="text1"/>
          <w:sz w:val="26"/>
          <w:szCs w:val="26"/>
          <w:lang w:val="uk-UA"/>
        </w:rPr>
        <w:t>, визначених державними стандартами</w:t>
      </w:r>
      <w:r w:rsidR="008C3D90" w:rsidRPr="00824A13">
        <w:rPr>
          <w:color w:val="000000" w:themeColor="text1"/>
          <w:sz w:val="26"/>
          <w:szCs w:val="26"/>
          <w:lang w:val="uk-UA"/>
        </w:rPr>
        <w:t>, якщо зазначене виникло з їх вини.</w:t>
      </w:r>
    </w:p>
    <w:p w14:paraId="0D9D8251" w14:textId="68F678BD" w:rsidR="008C3D90" w:rsidRPr="00824A13" w:rsidRDefault="00CC28EB" w:rsidP="797D7B58">
      <w:pPr>
        <w:pStyle w:val="a3"/>
        <w:spacing w:before="120" w:beforeAutospacing="0" w:after="120" w:afterAutospacing="0"/>
        <w:jc w:val="both"/>
        <w:rPr>
          <w:color w:val="000000" w:themeColor="text1"/>
          <w:sz w:val="26"/>
          <w:szCs w:val="26"/>
          <w:lang w:val="uk-UA"/>
        </w:rPr>
      </w:pPr>
      <w:r>
        <w:rPr>
          <w:sz w:val="26"/>
          <w:szCs w:val="26"/>
          <w:lang w:val="uk-UA"/>
        </w:rPr>
        <w:t>6</w:t>
      </w:r>
      <w:r w:rsidR="00F37184" w:rsidRPr="00824A13">
        <w:rPr>
          <w:sz w:val="26"/>
          <w:szCs w:val="26"/>
          <w:lang w:val="uk-UA"/>
        </w:rPr>
        <w:t>.</w:t>
      </w:r>
      <w:r w:rsidR="0038435B" w:rsidRPr="00824A13">
        <w:rPr>
          <w:sz w:val="26"/>
          <w:szCs w:val="26"/>
          <w:lang w:val="uk-UA"/>
        </w:rPr>
        <w:t>2</w:t>
      </w:r>
      <w:r w:rsidR="008C3D90" w:rsidRPr="00824A13">
        <w:rPr>
          <w:sz w:val="26"/>
          <w:szCs w:val="26"/>
          <w:lang w:val="uk-UA"/>
        </w:rPr>
        <w:t xml:space="preserve">. </w:t>
      </w:r>
      <w:r w:rsidR="008C3D90" w:rsidRPr="00824A13">
        <w:rPr>
          <w:color w:val="000000" w:themeColor="text1"/>
          <w:sz w:val="26"/>
          <w:szCs w:val="26"/>
          <w:lang w:val="uk-UA"/>
        </w:rPr>
        <w:t>Сторони не несуть відповідальність за збитки, заподіяні внаслідок не дотримання параметрів якості електричної енергії, визначених державними стандартами, якщо зазначене виникло не з їх вини.</w:t>
      </w:r>
    </w:p>
    <w:p w14:paraId="0D9D8252" w14:textId="5282D8BB" w:rsidR="0038435B" w:rsidRPr="00824A13" w:rsidRDefault="00CC28EB" w:rsidP="797D7B58">
      <w:pPr>
        <w:jc w:val="both"/>
        <w:rPr>
          <w:sz w:val="26"/>
          <w:szCs w:val="26"/>
          <w:lang w:val="uk-UA"/>
        </w:rPr>
      </w:pPr>
      <w:r>
        <w:rPr>
          <w:sz w:val="26"/>
          <w:szCs w:val="26"/>
          <w:lang w:val="uk-UA"/>
        </w:rPr>
        <w:t>6</w:t>
      </w:r>
      <w:r w:rsidR="0038435B" w:rsidRPr="00824A13">
        <w:rPr>
          <w:sz w:val="26"/>
          <w:szCs w:val="26"/>
          <w:lang w:val="uk-UA"/>
        </w:rPr>
        <w:t>.3. При невиконанні або неналежному виконанні умов цього Договору Сторони несуть відповідальність відповідно до цього Договору та законодавства України.</w:t>
      </w:r>
    </w:p>
    <w:p w14:paraId="025CD5A9" w14:textId="77777777" w:rsidR="008C49D7" w:rsidRPr="00824A13" w:rsidRDefault="008C49D7" w:rsidP="797D7B58">
      <w:pPr>
        <w:pStyle w:val="4"/>
        <w:jc w:val="center"/>
        <w:rPr>
          <w:rFonts w:ascii="Times New Roman" w:hAnsi="Times New Roman" w:cs="Times New Roman"/>
          <w:b/>
          <w:i w:val="0"/>
          <w:color w:val="auto"/>
          <w:sz w:val="26"/>
          <w:szCs w:val="26"/>
        </w:rPr>
      </w:pPr>
    </w:p>
    <w:p w14:paraId="0830B72B" w14:textId="7F3CF6E7" w:rsidR="008C49D7" w:rsidRPr="00824A13" w:rsidRDefault="00CC28EB" w:rsidP="797D7B58">
      <w:pPr>
        <w:pStyle w:val="4"/>
        <w:jc w:val="center"/>
        <w:rPr>
          <w:rFonts w:ascii="Times New Roman" w:hAnsi="Times New Roman" w:cs="Times New Roman"/>
          <w:b/>
          <w:i w:val="0"/>
          <w:color w:val="auto"/>
          <w:sz w:val="26"/>
          <w:szCs w:val="26"/>
          <w:lang w:val="uk-UA"/>
        </w:rPr>
      </w:pPr>
      <w:r>
        <w:rPr>
          <w:rFonts w:ascii="Times New Roman" w:hAnsi="Times New Roman" w:cs="Times New Roman"/>
          <w:b/>
          <w:i w:val="0"/>
          <w:color w:val="auto"/>
          <w:sz w:val="26"/>
          <w:szCs w:val="26"/>
          <w:lang w:val="uk-UA"/>
        </w:rPr>
        <w:t>7</w:t>
      </w:r>
      <w:r w:rsidR="008C49D7" w:rsidRPr="00824A13">
        <w:rPr>
          <w:rFonts w:ascii="Times New Roman" w:hAnsi="Times New Roman" w:cs="Times New Roman"/>
          <w:b/>
          <w:i w:val="0"/>
          <w:color w:val="auto"/>
          <w:sz w:val="26"/>
          <w:szCs w:val="26"/>
          <w:lang w:val="uk-UA"/>
        </w:rPr>
        <w:t>. Міжнародні санкції та антикорупційне застереження</w:t>
      </w:r>
    </w:p>
    <w:p w14:paraId="4FEFB1B4" w14:textId="77777777" w:rsidR="008C49D7" w:rsidRPr="00824A13" w:rsidRDefault="008C49D7" w:rsidP="797D7B58">
      <w:pPr>
        <w:jc w:val="both"/>
        <w:rPr>
          <w:lang w:val="uk-UA"/>
        </w:rPr>
      </w:pPr>
    </w:p>
    <w:p w14:paraId="4E84396C" w14:textId="60D8F586" w:rsidR="008C49D7" w:rsidRPr="00824A13" w:rsidRDefault="00CC28EB" w:rsidP="797D7B58">
      <w:pPr>
        <w:jc w:val="both"/>
        <w:rPr>
          <w:rFonts w:eastAsia="Times New Roman"/>
          <w:color w:val="000000" w:themeColor="text1"/>
          <w:sz w:val="26"/>
          <w:szCs w:val="26"/>
          <w:lang w:val="uk-UA" w:eastAsia="uk-UA"/>
        </w:rPr>
      </w:pPr>
      <w:r>
        <w:rPr>
          <w:rFonts w:eastAsia="Times New Roman"/>
          <w:color w:val="000000" w:themeColor="text1"/>
          <w:sz w:val="26"/>
          <w:szCs w:val="26"/>
          <w:lang w:val="uk-UA" w:eastAsia="uk-UA"/>
        </w:rPr>
        <w:t>7</w:t>
      </w:r>
      <w:r w:rsidR="008C49D7" w:rsidRPr="00824A13">
        <w:rPr>
          <w:rFonts w:eastAsia="Times New Roman"/>
          <w:color w:val="000000" w:themeColor="text1"/>
          <w:sz w:val="26"/>
          <w:szCs w:val="26"/>
          <w:lang w:val="uk-UA" w:eastAsia="uk-UA"/>
        </w:rPr>
        <w:t>.1. Сторони цим запевняють та гарантують одна одній, що (як на момент підписання Сторонами цього Договору, так і на майбутнє):</w:t>
      </w:r>
    </w:p>
    <w:p w14:paraId="419BD5AD" w14:textId="77777777" w:rsidR="008C49D7" w:rsidRPr="00824A13" w:rsidRDefault="008C49D7" w:rsidP="797D7B58">
      <w:pPr>
        <w:tabs>
          <w:tab w:val="left" w:pos="567"/>
        </w:tabs>
        <w:jc w:val="both"/>
        <w:rPr>
          <w:rFonts w:eastAsia="Times New Roman"/>
          <w:color w:val="000000" w:themeColor="text1"/>
          <w:sz w:val="26"/>
          <w:szCs w:val="26"/>
          <w:lang w:val="uk-UA" w:eastAsia="uk-UA"/>
        </w:rPr>
      </w:pPr>
      <w:r w:rsidRPr="00824A13">
        <w:rPr>
          <w:rFonts w:eastAsia="Times New Roman"/>
          <w:color w:val="000000" w:themeColor="text1"/>
          <w:sz w:val="26"/>
          <w:szCs w:val="26"/>
          <w:lang w:val="uk-UA" w:eastAsia="uk-UA"/>
        </w:rPr>
        <w:t>(а)</w:t>
      </w:r>
      <w:r w:rsidRPr="00824A13">
        <w:rPr>
          <w:rFonts w:eastAsia="Times New Roman"/>
          <w:color w:val="000000" w:themeColor="text1"/>
          <w:sz w:val="26"/>
          <w:szCs w:val="26"/>
          <w:lang w:val="uk-UA" w:eastAsia="uk-UA"/>
        </w:rPr>
        <w:tab/>
        <w:t>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та</w:t>
      </w:r>
    </w:p>
    <w:p w14:paraId="126127D7" w14:textId="77777777" w:rsidR="008C49D7" w:rsidRPr="00824A13" w:rsidRDefault="008C49D7" w:rsidP="797D7B58">
      <w:pPr>
        <w:tabs>
          <w:tab w:val="left" w:pos="567"/>
        </w:tabs>
        <w:jc w:val="both"/>
        <w:rPr>
          <w:rFonts w:eastAsia="Times New Roman"/>
          <w:color w:val="000000" w:themeColor="text1"/>
          <w:sz w:val="26"/>
          <w:szCs w:val="26"/>
          <w:lang w:val="uk-UA" w:eastAsia="uk-UA"/>
        </w:rPr>
      </w:pPr>
      <w:r w:rsidRPr="00824A13">
        <w:rPr>
          <w:rFonts w:eastAsia="Times New Roman"/>
          <w:color w:val="000000" w:themeColor="text1"/>
          <w:sz w:val="26"/>
          <w:szCs w:val="26"/>
          <w:lang w:val="uk-UA" w:eastAsia="uk-UA"/>
        </w:rPr>
        <w:t>(б)</w:t>
      </w:r>
      <w:r w:rsidRPr="00824A13">
        <w:rPr>
          <w:rFonts w:eastAsia="Times New Roman"/>
          <w:color w:val="000000" w:themeColor="text1"/>
          <w:sz w:val="26"/>
          <w:szCs w:val="26"/>
          <w:lang w:val="uk-UA" w:eastAsia="uk-UA"/>
        </w:rPr>
        <w:tab/>
        <w:t>Сторона не співпрацює та не пов’язана відносинами контролю з особами, на яких поширюється дія Санкцій;</w:t>
      </w:r>
    </w:p>
    <w:p w14:paraId="34421C5A" w14:textId="140110CE" w:rsidR="008C49D7" w:rsidRPr="00824A13" w:rsidRDefault="008C49D7" w:rsidP="797D7B58">
      <w:pPr>
        <w:tabs>
          <w:tab w:val="left" w:pos="567"/>
        </w:tabs>
        <w:jc w:val="both"/>
        <w:rPr>
          <w:rFonts w:eastAsia="Times New Roman"/>
          <w:color w:val="000000" w:themeColor="text1"/>
          <w:sz w:val="26"/>
          <w:szCs w:val="26"/>
          <w:lang w:val="uk-UA" w:eastAsia="uk-UA"/>
        </w:rPr>
      </w:pPr>
      <w:r w:rsidRPr="00824A13">
        <w:rPr>
          <w:rFonts w:eastAsia="Times New Roman"/>
          <w:color w:val="000000" w:themeColor="text1"/>
          <w:sz w:val="26"/>
          <w:szCs w:val="26"/>
          <w:lang w:val="uk-UA" w:eastAsia="uk-UA"/>
        </w:rPr>
        <w:t>(в) Сторона здійснює свою господарську діяльність із дотриманням вимог Антикорупційного законодавства.</w:t>
      </w:r>
    </w:p>
    <w:p w14:paraId="674679D7" w14:textId="77777777" w:rsidR="008C49D7" w:rsidRPr="00824A13" w:rsidRDefault="008C49D7" w:rsidP="797D7B58">
      <w:pPr>
        <w:tabs>
          <w:tab w:val="left" w:pos="567"/>
        </w:tabs>
        <w:jc w:val="both"/>
        <w:rPr>
          <w:rFonts w:eastAsia="Times New Roman"/>
          <w:color w:val="000000" w:themeColor="text1"/>
          <w:sz w:val="26"/>
          <w:szCs w:val="26"/>
          <w:lang w:val="uk-UA" w:eastAsia="uk-UA"/>
        </w:rPr>
      </w:pPr>
      <w:r w:rsidRPr="00824A13">
        <w:rPr>
          <w:rFonts w:eastAsia="Times New Roman"/>
          <w:color w:val="000000" w:themeColor="text1"/>
          <w:sz w:val="26"/>
          <w:szCs w:val="26"/>
          <w:lang w:val="uk-UA" w:eastAsia="uk-UA"/>
        </w:rPr>
        <w:t>Під Антикорупційним законодавством слід розуміти:</w:t>
      </w:r>
    </w:p>
    <w:p w14:paraId="15BD2272" w14:textId="53565333" w:rsidR="008C49D7" w:rsidRPr="00824A13" w:rsidRDefault="008C49D7" w:rsidP="797D7B58">
      <w:pPr>
        <w:tabs>
          <w:tab w:val="left" w:pos="567"/>
        </w:tabs>
        <w:jc w:val="both"/>
        <w:rPr>
          <w:rFonts w:eastAsia="Times New Roman"/>
          <w:color w:val="000000" w:themeColor="text1"/>
          <w:sz w:val="26"/>
          <w:szCs w:val="26"/>
          <w:lang w:val="uk-UA" w:eastAsia="uk-UA"/>
        </w:rPr>
      </w:pPr>
      <w:r w:rsidRPr="00824A13">
        <w:rPr>
          <w:rFonts w:eastAsia="Times New Roman"/>
          <w:color w:val="000000" w:themeColor="text1"/>
          <w:sz w:val="26"/>
          <w:szCs w:val="26"/>
          <w:lang w:val="uk-UA" w:eastAsia="uk-UA"/>
        </w:rPr>
        <w:t xml:space="preserve">- 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Економічного Співробітництва та Розвитку (OECD Convention on Combating Bribery of Foreign Public Officials in International Business Transactions); або </w:t>
      </w:r>
    </w:p>
    <w:p w14:paraId="13DF3420" w14:textId="005211C8" w:rsidR="008C49D7" w:rsidRPr="00824A13" w:rsidRDefault="008C49D7" w:rsidP="797D7B58">
      <w:pPr>
        <w:tabs>
          <w:tab w:val="left" w:pos="567"/>
        </w:tabs>
        <w:jc w:val="both"/>
        <w:rPr>
          <w:rFonts w:eastAsia="Times New Roman"/>
          <w:color w:val="000000" w:themeColor="text1"/>
          <w:sz w:val="26"/>
          <w:szCs w:val="26"/>
          <w:lang w:val="uk-UA" w:eastAsia="uk-UA"/>
        </w:rPr>
      </w:pPr>
      <w:r w:rsidRPr="00824A13">
        <w:rPr>
          <w:rFonts w:eastAsia="Times New Roman"/>
          <w:color w:val="000000" w:themeColor="text1"/>
          <w:sz w:val="26"/>
          <w:szCs w:val="26"/>
          <w:lang w:val="uk-UA" w:eastAsia="uk-UA"/>
        </w:rPr>
        <w:t>- будь-які застосовані до Сторін положення Закону США про боротьбу з практикою корупції закордоном 1977р. зі змінами і доповненнями (the U.S. Foreign Corrupt Practices Act of 1977), Закону Великобританії про боротьбу з корупцією (U.K. Bribery Act 2010); або</w:t>
      </w:r>
    </w:p>
    <w:p w14:paraId="74DF78C1" w14:textId="43EB37B9" w:rsidR="008C49D7" w:rsidRPr="00824A13" w:rsidRDefault="008C49D7" w:rsidP="797D7B58">
      <w:pPr>
        <w:tabs>
          <w:tab w:val="left" w:pos="567"/>
        </w:tabs>
        <w:jc w:val="both"/>
        <w:rPr>
          <w:rFonts w:eastAsia="Times New Roman"/>
          <w:color w:val="000000" w:themeColor="text1"/>
          <w:sz w:val="26"/>
          <w:szCs w:val="26"/>
          <w:lang w:val="uk-UA" w:eastAsia="uk-UA"/>
        </w:rPr>
      </w:pPr>
      <w:r w:rsidRPr="00824A13">
        <w:rPr>
          <w:rFonts w:eastAsia="Times New Roman"/>
          <w:color w:val="000000" w:themeColor="text1"/>
          <w:sz w:val="26"/>
          <w:szCs w:val="26"/>
          <w:lang w:val="uk-UA" w:eastAsia="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3C2868BE" w14:textId="77777777" w:rsidR="008C49D7" w:rsidRPr="00824A13" w:rsidRDefault="008C49D7" w:rsidP="797D7B58">
      <w:pPr>
        <w:tabs>
          <w:tab w:val="left" w:pos="567"/>
        </w:tabs>
        <w:jc w:val="both"/>
        <w:rPr>
          <w:rFonts w:eastAsia="Times New Roman"/>
          <w:color w:val="000000" w:themeColor="text1"/>
          <w:sz w:val="26"/>
          <w:szCs w:val="26"/>
          <w:lang w:val="uk-UA" w:eastAsia="uk-UA"/>
        </w:rPr>
      </w:pPr>
      <w:r w:rsidRPr="00824A13">
        <w:rPr>
          <w:rFonts w:eastAsia="Times New Roman"/>
          <w:color w:val="000000" w:themeColor="text1"/>
          <w:sz w:val="26"/>
          <w:szCs w:val="26"/>
          <w:lang w:val="uk-UA" w:eastAsia="uk-UA"/>
        </w:rPr>
        <w:t>(г)</w:t>
      </w:r>
      <w:r w:rsidRPr="00824A13">
        <w:rPr>
          <w:rFonts w:eastAsia="Times New Roman"/>
          <w:color w:val="000000" w:themeColor="text1"/>
          <w:sz w:val="26"/>
          <w:szCs w:val="26"/>
          <w:lang w:val="uk-UA" w:eastAsia="uk-UA"/>
        </w:rPr>
        <w:tab/>
        <w:t>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754718C3" w14:textId="77777777" w:rsidR="008C49D7" w:rsidRPr="00824A13" w:rsidRDefault="008C49D7" w:rsidP="797D7B58">
      <w:pPr>
        <w:tabs>
          <w:tab w:val="left" w:pos="567"/>
        </w:tabs>
        <w:jc w:val="both"/>
        <w:rPr>
          <w:rFonts w:eastAsia="Times New Roman"/>
          <w:color w:val="000000" w:themeColor="text1"/>
          <w:sz w:val="26"/>
          <w:szCs w:val="26"/>
          <w:lang w:val="uk-UA" w:eastAsia="uk-UA"/>
        </w:rPr>
      </w:pPr>
      <w:r w:rsidRPr="00824A13">
        <w:rPr>
          <w:rFonts w:eastAsia="Times New Roman"/>
          <w:color w:val="000000" w:themeColor="text1"/>
          <w:sz w:val="26"/>
          <w:szCs w:val="26"/>
          <w:lang w:val="uk-UA" w:eastAsia="uk-UA"/>
        </w:rPr>
        <w:t>(д)</w:t>
      </w:r>
      <w:r w:rsidRPr="00824A13">
        <w:rPr>
          <w:rFonts w:eastAsia="Times New Roman"/>
          <w:color w:val="000000" w:themeColor="text1"/>
          <w:sz w:val="26"/>
          <w:szCs w:val="26"/>
          <w:lang w:val="uk-UA" w:eastAsia="uk-UA"/>
        </w:rPr>
        <w:tab/>
        <w:t xml:space="preserve">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 </w:t>
      </w:r>
    </w:p>
    <w:p w14:paraId="438DE594" w14:textId="77777777" w:rsidR="008C49D7" w:rsidRPr="00824A13" w:rsidRDefault="008C49D7" w:rsidP="797D7B58">
      <w:pPr>
        <w:tabs>
          <w:tab w:val="left" w:pos="567"/>
        </w:tabs>
        <w:spacing w:after="240"/>
        <w:jc w:val="both"/>
        <w:rPr>
          <w:rFonts w:eastAsia="Times New Roman"/>
          <w:color w:val="000000" w:themeColor="text1"/>
          <w:sz w:val="26"/>
          <w:szCs w:val="26"/>
          <w:lang w:val="uk-UA" w:eastAsia="uk-UA"/>
        </w:rPr>
      </w:pPr>
      <w:r w:rsidRPr="00824A13">
        <w:rPr>
          <w:rFonts w:eastAsia="Times New Roman"/>
          <w:color w:val="000000" w:themeColor="text1"/>
          <w:sz w:val="26"/>
          <w:szCs w:val="26"/>
          <w:lang w:val="uk-UA" w:eastAsia="uk-UA"/>
        </w:rPr>
        <w:t>(е)</w:t>
      </w:r>
      <w:r w:rsidRPr="00824A13">
        <w:rPr>
          <w:rFonts w:eastAsia="Times New Roman"/>
          <w:color w:val="000000" w:themeColor="text1"/>
          <w:sz w:val="26"/>
          <w:szCs w:val="26"/>
          <w:lang w:val="uk-UA" w:eastAsia="uk-UA"/>
        </w:rPr>
        <w:tab/>
        <w:t xml:space="preserve">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5AD389B" w14:textId="7E500E63" w:rsidR="008C49D7" w:rsidRPr="00824A13" w:rsidRDefault="00CC28EB" w:rsidP="797D7B58">
      <w:pPr>
        <w:spacing w:after="240"/>
        <w:jc w:val="both"/>
        <w:rPr>
          <w:rFonts w:eastAsia="Times New Roman"/>
          <w:color w:val="000000" w:themeColor="text1"/>
          <w:sz w:val="26"/>
          <w:szCs w:val="26"/>
          <w:lang w:val="uk-UA" w:eastAsia="uk-UA"/>
        </w:rPr>
      </w:pPr>
      <w:r>
        <w:rPr>
          <w:rFonts w:eastAsia="Times New Roman"/>
          <w:color w:val="000000" w:themeColor="text1"/>
          <w:sz w:val="26"/>
          <w:szCs w:val="26"/>
          <w:lang w:val="uk-UA" w:eastAsia="uk-UA"/>
        </w:rPr>
        <w:t>7</w:t>
      </w:r>
      <w:r w:rsidR="008C49D7" w:rsidRPr="00824A13">
        <w:rPr>
          <w:rFonts w:eastAsia="Times New Roman"/>
          <w:color w:val="000000" w:themeColor="text1"/>
          <w:sz w:val="26"/>
          <w:szCs w:val="26"/>
          <w:lang w:val="uk-UA" w:eastAsia="uk-UA"/>
        </w:rPr>
        <w:t>.2.</w:t>
      </w:r>
      <w:r w:rsidR="008C49D7" w:rsidRPr="00824A13">
        <w:rPr>
          <w:rFonts w:eastAsia="Times New Roman"/>
          <w:color w:val="000000" w:themeColor="text1"/>
          <w:sz w:val="26"/>
          <w:szCs w:val="26"/>
          <w:lang w:val="uk-UA" w:eastAsia="uk-UA"/>
        </w:rPr>
        <w:tab/>
        <w:t>У випадку порушення Стороною запевнень та гарантій, зазначених в цьому розділі Договору, така Сторона зобов’язується відшкодувати іншій Стороні усі збитки, спричинені таким порушенням.</w:t>
      </w:r>
    </w:p>
    <w:p w14:paraId="516163FB" w14:textId="6044DDB4" w:rsidR="008C49D7" w:rsidRPr="00824A13" w:rsidRDefault="00CC28EB" w:rsidP="797D7B58">
      <w:pPr>
        <w:spacing w:after="240"/>
        <w:jc w:val="both"/>
        <w:rPr>
          <w:rFonts w:eastAsia="Times New Roman"/>
          <w:color w:val="000000" w:themeColor="text1"/>
          <w:sz w:val="26"/>
          <w:szCs w:val="26"/>
          <w:lang w:val="uk-UA" w:eastAsia="uk-UA"/>
        </w:rPr>
      </w:pPr>
      <w:r>
        <w:rPr>
          <w:rFonts w:eastAsia="Times New Roman"/>
          <w:color w:val="000000" w:themeColor="text1"/>
          <w:sz w:val="26"/>
          <w:szCs w:val="26"/>
          <w:lang w:val="uk-UA" w:eastAsia="uk-UA"/>
        </w:rPr>
        <w:t>7</w:t>
      </w:r>
      <w:r w:rsidR="008C49D7" w:rsidRPr="00824A13">
        <w:rPr>
          <w:rFonts w:eastAsia="Times New Roman"/>
          <w:color w:val="000000" w:themeColor="text1"/>
          <w:sz w:val="26"/>
          <w:szCs w:val="26"/>
          <w:lang w:val="uk-UA" w:eastAsia="uk-UA"/>
        </w:rPr>
        <w:t>.3.</w:t>
      </w:r>
      <w:r w:rsidR="008C49D7" w:rsidRPr="00824A13">
        <w:rPr>
          <w:rFonts w:eastAsia="Times New Roman"/>
          <w:color w:val="000000" w:themeColor="text1"/>
          <w:sz w:val="26"/>
          <w:szCs w:val="26"/>
          <w:lang w:val="uk-UA" w:eastAsia="uk-UA"/>
        </w:rPr>
        <w:tab/>
        <w:t>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p>
    <w:p w14:paraId="0D9D8255" w14:textId="4CFA3867" w:rsidR="0038435B" w:rsidRPr="00824A13" w:rsidRDefault="00CC28EB" w:rsidP="797D7B58">
      <w:pPr>
        <w:spacing w:after="240"/>
        <w:jc w:val="both"/>
        <w:rPr>
          <w:sz w:val="16"/>
          <w:szCs w:val="16"/>
          <w:lang w:val="uk-UA"/>
        </w:rPr>
      </w:pPr>
      <w:r>
        <w:rPr>
          <w:rFonts w:eastAsia="Times New Roman"/>
          <w:color w:val="000000" w:themeColor="text1"/>
          <w:sz w:val="26"/>
          <w:szCs w:val="26"/>
          <w:lang w:val="uk-UA" w:eastAsia="uk-UA"/>
        </w:rPr>
        <w:t>7</w:t>
      </w:r>
      <w:r w:rsidR="008C49D7" w:rsidRPr="00824A13">
        <w:rPr>
          <w:rFonts w:eastAsia="Times New Roman"/>
          <w:color w:val="000000" w:themeColor="text1"/>
          <w:sz w:val="26"/>
          <w:szCs w:val="26"/>
          <w:lang w:val="uk-UA" w:eastAsia="uk-UA"/>
        </w:rPr>
        <w:t>.4.</w:t>
      </w:r>
      <w:r w:rsidR="008C49D7" w:rsidRPr="00824A13">
        <w:rPr>
          <w:rFonts w:eastAsia="Times New Roman"/>
          <w:color w:val="000000" w:themeColor="text1"/>
          <w:sz w:val="26"/>
          <w:szCs w:val="26"/>
          <w:lang w:val="uk-UA" w:eastAsia="uk-UA"/>
        </w:rPr>
        <w:tab/>
        <w:t>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0D9D8256" w14:textId="3652A47B" w:rsidR="005E0B9C" w:rsidRPr="00824A13" w:rsidRDefault="00CC28EB" w:rsidP="797D7B58">
      <w:pPr>
        <w:pStyle w:val="3"/>
        <w:jc w:val="center"/>
        <w:rPr>
          <w:rFonts w:eastAsia="Times New Roman"/>
          <w:strike/>
          <w:lang w:val="uk-UA"/>
        </w:rPr>
      </w:pPr>
      <w:r>
        <w:rPr>
          <w:rFonts w:eastAsia="Times New Roman"/>
          <w:lang w:val="uk-UA"/>
        </w:rPr>
        <w:t>8</w:t>
      </w:r>
      <w:r w:rsidR="005E0B9C" w:rsidRPr="00824A13">
        <w:rPr>
          <w:rFonts w:eastAsia="Times New Roman"/>
          <w:lang w:val="uk-UA"/>
        </w:rPr>
        <w:t xml:space="preserve">. </w:t>
      </w:r>
      <w:r w:rsidR="008C3D90" w:rsidRPr="00824A13">
        <w:rPr>
          <w:rFonts w:eastAsia="Times New Roman"/>
          <w:lang w:val="uk-UA"/>
        </w:rPr>
        <w:t>Форс-мажорні  о</w:t>
      </w:r>
      <w:r w:rsidR="005E0B9C" w:rsidRPr="00824A13">
        <w:rPr>
          <w:rFonts w:eastAsia="Times New Roman"/>
          <w:lang w:val="uk-UA"/>
        </w:rPr>
        <w:t>бставини</w:t>
      </w:r>
    </w:p>
    <w:p w14:paraId="0AD15F6F" w14:textId="1B7CCD17" w:rsidR="006A779F" w:rsidRPr="00824A13" w:rsidRDefault="00CC28EB" w:rsidP="797D7B58">
      <w:pPr>
        <w:spacing w:before="100" w:beforeAutospacing="1" w:after="100" w:afterAutospacing="1"/>
        <w:jc w:val="both"/>
        <w:rPr>
          <w:rFonts w:eastAsia="Times New Roman"/>
          <w:sz w:val="26"/>
          <w:szCs w:val="26"/>
          <w:lang w:val="uk-UA"/>
        </w:rPr>
      </w:pPr>
      <w:r>
        <w:rPr>
          <w:rFonts w:eastAsia="Times New Roman"/>
          <w:sz w:val="26"/>
          <w:szCs w:val="26"/>
          <w:lang w:val="uk-UA"/>
        </w:rPr>
        <w:t>8</w:t>
      </w:r>
      <w:r w:rsidR="00273516" w:rsidRPr="00824A13">
        <w:rPr>
          <w:rFonts w:eastAsia="Times New Roman"/>
          <w:sz w:val="26"/>
          <w:szCs w:val="26"/>
          <w:lang w:val="uk-UA"/>
        </w:rPr>
        <w:t xml:space="preserve">.1. </w:t>
      </w:r>
      <w:r w:rsidR="006A779F" w:rsidRPr="00824A13">
        <w:rPr>
          <w:rFonts w:eastAsia="Times New Roman"/>
          <w:sz w:val="26"/>
          <w:szCs w:val="26"/>
          <w:lang w:val="uk-UA"/>
        </w:rPr>
        <w:t>Сторони звільняються від відповідальності за невиконання або неналежне виконання своїх зобов’язань за цим Договором, якщо це стало наслідком форс-мажорних обставин/обставин непереборної сили та їх наслідків, які безпосередньо впливають на виконання Договору.</w:t>
      </w:r>
    </w:p>
    <w:p w14:paraId="1D46EBAF" w14:textId="607D7458" w:rsidR="006A779F" w:rsidRPr="00824A13" w:rsidRDefault="00CC28EB" w:rsidP="797D7B58">
      <w:pPr>
        <w:spacing w:before="100" w:beforeAutospacing="1" w:after="100" w:afterAutospacing="1"/>
        <w:jc w:val="both"/>
        <w:rPr>
          <w:rFonts w:eastAsia="Times New Roman"/>
          <w:sz w:val="26"/>
          <w:szCs w:val="26"/>
          <w:lang w:val="uk-UA"/>
        </w:rPr>
      </w:pPr>
      <w:r>
        <w:rPr>
          <w:rFonts w:eastAsia="Times New Roman"/>
          <w:sz w:val="26"/>
          <w:szCs w:val="26"/>
          <w:lang w:val="uk-UA"/>
        </w:rPr>
        <w:t>8</w:t>
      </w:r>
      <w:r w:rsidR="797D7B58" w:rsidRPr="00824A13">
        <w:rPr>
          <w:rFonts w:eastAsia="Times New Roman"/>
          <w:sz w:val="26"/>
          <w:szCs w:val="26"/>
          <w:lang w:val="uk-UA"/>
        </w:rPr>
        <w:t xml:space="preserve">.2. </w:t>
      </w:r>
      <w:r w:rsidR="006A779F" w:rsidRPr="00824A13">
        <w:rPr>
          <w:rFonts w:eastAsia="Times New Roman"/>
          <w:sz w:val="26"/>
          <w:szCs w:val="26"/>
          <w:lang w:val="uk-UA"/>
        </w:rPr>
        <w:tab/>
        <w:t>Форс-мажорними обставинами/обставинами непереборної сили є надзвичайні та невідворотні обставини, які об’єктивно унеможливлюють виконання Сторонами зобов’язань, передбачених умовами договору, обов’язків, згідно із законодавчими та іншими нормативними актами, а саме: війна, зокрема й не оголошена, загроза війни, збройний конфлікт або серйозна загроза такого конфлікту, включно з, але не обмежуючись, ворожими атаками, блокадами, військовим ембарго, міжнародними санкціями, діями іноземного і внутрішнього ворога, військовою мобілізацією, воєнними діями, проведенням антитерористичних операцій, діями суспільного ворога, народними хвилюваннями, актами тероризму, диверсіями, піратством, заворушеннями, вторгненнями, блокадами, революціями, заколотами, повстаннями, масовими заворушеннями, введенням комендантської години, експропріацією, примусовими виключенням, захопленням підприємств, реквізицією, громадською демонстрацією, блокадою, страйком, аварією, протиправними діями третіх осіб, пожежею, вибухом, тривалими перервами в роботі транспорту, регламентованими умовами відповідних рішень і актами державних органів влади, ембарго, забороною (обмеженням) експорту імпорту тощо, будь-які інші дії третіх осіб, що прямо або побічно унеможливлюють або обмежують повністю чи частково господарську діяльність Сторони, а також обставини, викликані винятковими погодними умовами та стихійним лихом, а саме: епідемія, епізоотія, сильний шторм, циклон, ураган, буревій, повінь, нагромадження снігу, ожеледь, град, заморозки, землетрус, блискавка, пожежа, посуха, просідання і зсув ґрунту, інші стихійні лиха.</w:t>
      </w:r>
    </w:p>
    <w:p w14:paraId="44CC618E" w14:textId="5C50F416" w:rsidR="006A779F" w:rsidRPr="00824A13" w:rsidRDefault="00CC28EB" w:rsidP="797D7B58">
      <w:pPr>
        <w:spacing w:before="100" w:beforeAutospacing="1" w:after="100" w:afterAutospacing="1"/>
        <w:jc w:val="both"/>
        <w:rPr>
          <w:rFonts w:eastAsia="Times New Roman"/>
          <w:sz w:val="26"/>
          <w:szCs w:val="26"/>
          <w:lang w:val="uk-UA"/>
        </w:rPr>
      </w:pPr>
      <w:r>
        <w:rPr>
          <w:rFonts w:eastAsia="Times New Roman"/>
          <w:sz w:val="26"/>
          <w:szCs w:val="26"/>
          <w:lang w:val="uk-UA"/>
        </w:rPr>
        <w:t>8</w:t>
      </w:r>
      <w:r w:rsidR="006A779F" w:rsidRPr="00824A13">
        <w:rPr>
          <w:rFonts w:eastAsia="Times New Roman"/>
          <w:sz w:val="26"/>
          <w:szCs w:val="26"/>
          <w:lang w:val="uk-UA"/>
        </w:rPr>
        <w:t>.3.</w:t>
      </w:r>
      <w:r w:rsidR="006A779F" w:rsidRPr="00824A13">
        <w:rPr>
          <w:rFonts w:eastAsia="Times New Roman"/>
          <w:sz w:val="26"/>
          <w:szCs w:val="26"/>
          <w:lang w:val="uk-UA"/>
        </w:rPr>
        <w:tab/>
        <w:t xml:space="preserve">Сторона, для якої склалася неможливість виконання зобов’язань за цим Договором в умовах, передбачених у п. 7.2. цього Договору, зобов’язана </w:t>
      </w:r>
      <w:r w:rsidR="00DD3043">
        <w:rPr>
          <w:rFonts w:eastAsia="Times New Roman"/>
          <w:sz w:val="26"/>
          <w:szCs w:val="26"/>
          <w:lang w:val="uk-UA"/>
        </w:rPr>
        <w:t xml:space="preserve">не пізніше .ніж через 5 робочих днів </w:t>
      </w:r>
      <w:r w:rsidR="006A779F" w:rsidRPr="00824A13">
        <w:rPr>
          <w:rFonts w:eastAsia="Times New Roman"/>
          <w:sz w:val="26"/>
          <w:szCs w:val="26"/>
          <w:lang w:val="uk-UA"/>
        </w:rPr>
        <w:t>письмово повідомити іншій Стороні (лист, факс, телекс, телеграф), з подальшим наданням документа, згідно з п. 7.4. цього Договору.</w:t>
      </w:r>
    </w:p>
    <w:p w14:paraId="6FC75B46" w14:textId="28B0C556" w:rsidR="006A779F" w:rsidRPr="00824A13" w:rsidRDefault="00CC28EB" w:rsidP="797D7B58">
      <w:pPr>
        <w:spacing w:before="100" w:beforeAutospacing="1" w:after="100" w:afterAutospacing="1"/>
        <w:jc w:val="both"/>
        <w:rPr>
          <w:rFonts w:eastAsia="Times New Roman"/>
          <w:sz w:val="26"/>
          <w:szCs w:val="26"/>
          <w:lang w:val="uk-UA"/>
        </w:rPr>
      </w:pPr>
      <w:r>
        <w:rPr>
          <w:rFonts w:eastAsia="Times New Roman"/>
          <w:sz w:val="26"/>
          <w:szCs w:val="26"/>
          <w:lang w:val="uk-UA"/>
        </w:rPr>
        <w:t>8</w:t>
      </w:r>
      <w:r w:rsidR="006A779F" w:rsidRPr="00824A13">
        <w:rPr>
          <w:rFonts w:eastAsia="Times New Roman"/>
          <w:sz w:val="26"/>
          <w:szCs w:val="26"/>
          <w:lang w:val="uk-UA"/>
        </w:rPr>
        <w:t>.4.</w:t>
      </w:r>
      <w:r w:rsidR="006A779F" w:rsidRPr="00824A13">
        <w:rPr>
          <w:rFonts w:eastAsia="Times New Roman"/>
          <w:sz w:val="26"/>
          <w:szCs w:val="26"/>
          <w:lang w:val="uk-UA"/>
        </w:rPr>
        <w:tab/>
        <w:t>Сторона, яка заявила про настання форс-мажорних обставин, повинна надати відповідний документ компетентного органу України.</w:t>
      </w:r>
    </w:p>
    <w:p w14:paraId="34C8ABB4" w14:textId="208F49D0" w:rsidR="006A779F" w:rsidRPr="00824A13" w:rsidRDefault="00CC28EB" w:rsidP="797D7B58">
      <w:pPr>
        <w:spacing w:before="100" w:beforeAutospacing="1" w:after="100" w:afterAutospacing="1"/>
        <w:jc w:val="both"/>
        <w:rPr>
          <w:rFonts w:eastAsia="Times New Roman"/>
          <w:sz w:val="26"/>
          <w:szCs w:val="26"/>
          <w:lang w:val="uk-UA"/>
        </w:rPr>
      </w:pPr>
      <w:r>
        <w:rPr>
          <w:rFonts w:eastAsia="Times New Roman"/>
          <w:sz w:val="26"/>
          <w:szCs w:val="26"/>
          <w:lang w:val="uk-UA"/>
        </w:rPr>
        <w:t>8</w:t>
      </w:r>
      <w:r w:rsidR="006A779F" w:rsidRPr="00824A13">
        <w:rPr>
          <w:rFonts w:eastAsia="Times New Roman"/>
          <w:sz w:val="26"/>
          <w:szCs w:val="26"/>
          <w:lang w:val="uk-UA"/>
        </w:rPr>
        <w:t>.5.</w:t>
      </w:r>
      <w:r w:rsidR="006A779F" w:rsidRPr="00824A13">
        <w:rPr>
          <w:rFonts w:eastAsia="Times New Roman"/>
          <w:sz w:val="26"/>
          <w:szCs w:val="26"/>
          <w:lang w:val="uk-UA"/>
        </w:rPr>
        <w:tab/>
        <w:t>У разі якщо такі обставини і/або їхні наслідки тривають понад 2 (два) місяці, кожна зі Сторін має право в односторонньому порядку відмовитися від Договору. У цьому разі Сторона, яка повністю або частково виконала свої зобов’язання за Договором, має право вимагати від іншої Сторони виконання зустрічного зобов’язання, а в разі неможливості виконання, відшкодування прямих витрат, пов’язаних із виконанням зобов’язання за Договором.</w:t>
      </w:r>
    </w:p>
    <w:p w14:paraId="0D9D8259" w14:textId="340F74AC" w:rsidR="005E0B9C" w:rsidRPr="00824A13" w:rsidRDefault="00CC28EB" w:rsidP="797D7B58">
      <w:pPr>
        <w:pStyle w:val="3"/>
        <w:jc w:val="center"/>
        <w:rPr>
          <w:rFonts w:eastAsia="Times New Roman"/>
          <w:sz w:val="26"/>
          <w:szCs w:val="26"/>
          <w:lang w:val="uk-UA"/>
        </w:rPr>
      </w:pPr>
      <w:r>
        <w:rPr>
          <w:rFonts w:eastAsia="Times New Roman"/>
          <w:sz w:val="26"/>
          <w:szCs w:val="26"/>
          <w:lang w:val="uk-UA"/>
        </w:rPr>
        <w:t>9</w:t>
      </w:r>
      <w:r w:rsidR="005E0B9C" w:rsidRPr="00824A13">
        <w:rPr>
          <w:rFonts w:eastAsia="Times New Roman"/>
          <w:sz w:val="26"/>
          <w:szCs w:val="26"/>
          <w:lang w:val="uk-UA"/>
        </w:rPr>
        <w:t>. Термін дії Договору</w:t>
      </w:r>
    </w:p>
    <w:p w14:paraId="0D9D825A" w14:textId="094B4E75" w:rsidR="0067162D" w:rsidRPr="00824A13" w:rsidRDefault="00CC28EB" w:rsidP="797D7B58">
      <w:pPr>
        <w:spacing w:after="240"/>
        <w:jc w:val="both"/>
        <w:rPr>
          <w:sz w:val="26"/>
          <w:szCs w:val="26"/>
          <w:lang w:val="uk-UA"/>
        </w:rPr>
      </w:pPr>
      <w:r>
        <w:rPr>
          <w:sz w:val="26"/>
          <w:szCs w:val="26"/>
          <w:lang w:val="uk-UA"/>
        </w:rPr>
        <w:t>9</w:t>
      </w:r>
      <w:r w:rsidR="0067162D" w:rsidRPr="00824A13">
        <w:rPr>
          <w:sz w:val="26"/>
          <w:szCs w:val="26"/>
          <w:lang w:val="uk-UA"/>
        </w:rPr>
        <w:t xml:space="preserve">.1. Цей Договір набирає чинності з дня його підписання Сторонами і діє до </w:t>
      </w:r>
      <w:r w:rsidR="0038435B" w:rsidRPr="00824A13">
        <w:rPr>
          <w:sz w:val="26"/>
          <w:szCs w:val="26"/>
          <w:lang w:val="uk-UA"/>
        </w:rPr>
        <w:t>31.12.</w:t>
      </w:r>
      <w:r w:rsidRPr="00824A13">
        <w:rPr>
          <w:sz w:val="26"/>
          <w:szCs w:val="26"/>
          <w:lang w:val="uk-UA"/>
        </w:rPr>
        <w:t>20</w:t>
      </w:r>
      <w:r>
        <w:rPr>
          <w:sz w:val="26"/>
          <w:szCs w:val="26"/>
          <w:lang w:val="uk-UA"/>
        </w:rPr>
        <w:t>_____</w:t>
      </w:r>
      <w:r w:rsidR="0038435B" w:rsidRPr="00824A13">
        <w:rPr>
          <w:sz w:val="26"/>
          <w:szCs w:val="26"/>
          <w:lang w:val="uk-UA"/>
        </w:rPr>
        <w:t>.</w:t>
      </w:r>
      <w:r w:rsidR="0067162D" w:rsidRPr="00824A13">
        <w:rPr>
          <w:sz w:val="26"/>
          <w:szCs w:val="26"/>
          <w:lang w:val="uk-UA"/>
        </w:rPr>
        <w:t xml:space="preserve"> Договір вважається продовженим на кожен наступний календарний рік, якщо за місяць до закінчення терміну дії Договору жодною із Сторін не буде заявлено про припинення його дії або перегляд його умов. </w:t>
      </w:r>
    </w:p>
    <w:p w14:paraId="0D9D825B" w14:textId="290D8CD0" w:rsidR="0067162D" w:rsidRPr="00824A13" w:rsidRDefault="00CC28EB" w:rsidP="797D7B58">
      <w:pPr>
        <w:spacing w:after="240"/>
        <w:jc w:val="both"/>
        <w:rPr>
          <w:sz w:val="26"/>
          <w:szCs w:val="26"/>
          <w:lang w:val="uk-UA"/>
        </w:rPr>
      </w:pPr>
      <w:r>
        <w:rPr>
          <w:sz w:val="26"/>
          <w:szCs w:val="26"/>
          <w:lang w:val="uk-UA"/>
        </w:rPr>
        <w:t>9</w:t>
      </w:r>
      <w:r w:rsidR="0067162D" w:rsidRPr="00824A13">
        <w:rPr>
          <w:sz w:val="26"/>
          <w:szCs w:val="26"/>
          <w:lang w:val="uk-UA"/>
        </w:rPr>
        <w:t>.2. Цей Договір може бути розірвано і в інший строк за ініціативою будь-якої із Сторін у порядку, визначеному законодавством України.</w:t>
      </w:r>
    </w:p>
    <w:p w14:paraId="0D9D825C" w14:textId="07DFC4C8" w:rsidR="0067162D" w:rsidRDefault="00CC28EB" w:rsidP="797D7B58">
      <w:pPr>
        <w:jc w:val="both"/>
        <w:rPr>
          <w:sz w:val="26"/>
          <w:szCs w:val="26"/>
          <w:lang w:val="uk-UA"/>
        </w:rPr>
      </w:pPr>
      <w:r>
        <w:rPr>
          <w:sz w:val="26"/>
          <w:szCs w:val="26"/>
          <w:lang w:val="uk-UA"/>
        </w:rPr>
        <w:t>9</w:t>
      </w:r>
      <w:r w:rsidR="0067162D" w:rsidRPr="00824A13">
        <w:rPr>
          <w:sz w:val="26"/>
          <w:szCs w:val="26"/>
          <w:lang w:val="uk-UA"/>
        </w:rPr>
        <w:t>.3. Дія цього Договору достроково припиняється у разі:</w:t>
      </w:r>
    </w:p>
    <w:p w14:paraId="07AB46B5" w14:textId="76ABD0E1" w:rsidR="00521B36" w:rsidRPr="00521B36" w:rsidRDefault="00521B36" w:rsidP="797D7B58">
      <w:pPr>
        <w:pStyle w:val="1"/>
        <w:ind w:left="426"/>
        <w:jc w:val="both"/>
        <w:rPr>
          <w:sz w:val="26"/>
          <w:szCs w:val="26"/>
          <w:lang w:val="uk-UA"/>
        </w:rPr>
      </w:pPr>
      <w:r>
        <w:rPr>
          <w:sz w:val="26"/>
          <w:szCs w:val="26"/>
          <w:lang w:val="uk-UA"/>
        </w:rPr>
        <w:t xml:space="preserve"> - </w:t>
      </w:r>
      <w:r w:rsidRPr="00521B36">
        <w:rPr>
          <w:sz w:val="26"/>
          <w:szCs w:val="26"/>
          <w:lang w:val="uk-UA"/>
        </w:rPr>
        <w:t>отримання однією зі Сторін документального підтвердження факту відчуження засобів провадження господарської діяльності іншої Сторони на користь іншої особи</w:t>
      </w:r>
      <w:r w:rsidR="003B25A7">
        <w:rPr>
          <w:sz w:val="26"/>
          <w:szCs w:val="26"/>
          <w:lang w:val="uk-UA"/>
        </w:rPr>
        <w:t>. У</w:t>
      </w:r>
      <w:r w:rsidRPr="00521B36">
        <w:rPr>
          <w:sz w:val="26"/>
          <w:szCs w:val="26"/>
          <w:lang w:val="uk-UA"/>
        </w:rPr>
        <w:t xml:space="preserve"> цьому випадку Договір вважається припиненим на 10</w:t>
      </w:r>
      <w:r w:rsidR="003B25A7">
        <w:rPr>
          <w:sz w:val="26"/>
          <w:szCs w:val="26"/>
          <w:lang w:val="uk-UA"/>
        </w:rPr>
        <w:t>-й</w:t>
      </w:r>
      <w:r w:rsidRPr="00521B36">
        <w:rPr>
          <w:sz w:val="26"/>
          <w:szCs w:val="26"/>
          <w:lang w:val="uk-UA"/>
        </w:rPr>
        <w:t xml:space="preserve"> календарний день після направлення Стороною </w:t>
      </w:r>
      <w:r w:rsidR="003B25A7">
        <w:rPr>
          <w:sz w:val="26"/>
          <w:szCs w:val="26"/>
          <w:lang w:val="uk-UA"/>
        </w:rPr>
        <w:t xml:space="preserve">відповідного </w:t>
      </w:r>
      <w:r w:rsidRPr="00521B36">
        <w:rPr>
          <w:sz w:val="26"/>
          <w:szCs w:val="26"/>
          <w:lang w:val="uk-UA"/>
        </w:rPr>
        <w:t>повідомлення протилежній Стороні, якщо інша дата не буде зазначена в повідомленні;</w:t>
      </w:r>
    </w:p>
    <w:p w14:paraId="0D9D825D" w14:textId="51BD75D4" w:rsidR="0067162D" w:rsidRPr="00824A13" w:rsidRDefault="0067162D" w:rsidP="797D7B58">
      <w:pPr>
        <w:pStyle w:val="1"/>
        <w:ind w:left="426"/>
        <w:jc w:val="both"/>
        <w:rPr>
          <w:sz w:val="26"/>
          <w:szCs w:val="26"/>
          <w:lang w:val="uk-UA"/>
        </w:rPr>
      </w:pPr>
      <w:r w:rsidRPr="00824A13">
        <w:rPr>
          <w:sz w:val="26"/>
          <w:szCs w:val="26"/>
          <w:lang w:val="uk-UA"/>
        </w:rPr>
        <w:t xml:space="preserve">- припинення дії або анулювання ліцензій </w:t>
      </w:r>
      <w:r w:rsidR="006A779F" w:rsidRPr="00824A13">
        <w:rPr>
          <w:sz w:val="26"/>
          <w:szCs w:val="26"/>
          <w:lang w:val="uk-UA"/>
        </w:rPr>
        <w:t xml:space="preserve">будь-якої із </w:t>
      </w:r>
      <w:r w:rsidRPr="00824A13">
        <w:rPr>
          <w:sz w:val="26"/>
          <w:szCs w:val="26"/>
          <w:lang w:val="uk-UA"/>
        </w:rPr>
        <w:t xml:space="preserve">Сторін; </w:t>
      </w:r>
    </w:p>
    <w:p w14:paraId="5AF2C149" w14:textId="77777777" w:rsidR="006A779F" w:rsidRPr="00824A13" w:rsidRDefault="006A779F" w:rsidP="797D7B58">
      <w:pPr>
        <w:pStyle w:val="1"/>
        <w:tabs>
          <w:tab w:val="left" w:pos="284"/>
        </w:tabs>
        <w:spacing w:after="240"/>
        <w:ind w:left="426"/>
        <w:jc w:val="both"/>
        <w:rPr>
          <w:sz w:val="26"/>
          <w:szCs w:val="26"/>
          <w:lang w:val="uk-UA"/>
        </w:rPr>
      </w:pPr>
      <w:r w:rsidRPr="00824A13">
        <w:rPr>
          <w:sz w:val="26"/>
          <w:szCs w:val="26"/>
          <w:lang w:val="uk-UA"/>
        </w:rPr>
        <w:t xml:space="preserve">- </w:t>
      </w:r>
      <w:r w:rsidR="0067162D" w:rsidRPr="00824A13">
        <w:rPr>
          <w:sz w:val="26"/>
          <w:szCs w:val="26"/>
          <w:lang w:val="uk-UA"/>
        </w:rPr>
        <w:t>припинення Сторонами діяльності на ринку електричної енергії.</w:t>
      </w:r>
    </w:p>
    <w:p w14:paraId="0D9D825E" w14:textId="2E8CEF7E" w:rsidR="005E0B9C" w:rsidRPr="00824A13" w:rsidRDefault="00CC28EB" w:rsidP="797D7B58">
      <w:pPr>
        <w:pStyle w:val="1"/>
        <w:tabs>
          <w:tab w:val="left" w:pos="284"/>
        </w:tabs>
        <w:spacing w:after="240"/>
        <w:jc w:val="both"/>
        <w:rPr>
          <w:sz w:val="26"/>
          <w:szCs w:val="26"/>
          <w:lang w:val="uk-UA"/>
        </w:rPr>
      </w:pPr>
      <w:r>
        <w:rPr>
          <w:sz w:val="26"/>
          <w:szCs w:val="26"/>
          <w:lang w:val="uk-UA"/>
        </w:rPr>
        <w:t>9</w:t>
      </w:r>
      <w:r w:rsidR="0067162D" w:rsidRPr="00824A13">
        <w:rPr>
          <w:sz w:val="26"/>
          <w:szCs w:val="26"/>
          <w:lang w:val="uk-UA"/>
        </w:rPr>
        <w:t>.</w:t>
      </w:r>
      <w:r w:rsidR="005E0B9C" w:rsidRPr="00824A13">
        <w:rPr>
          <w:sz w:val="26"/>
          <w:szCs w:val="26"/>
          <w:lang w:val="uk-UA"/>
        </w:rPr>
        <w:t xml:space="preserve">4. Припинення/розірвання </w:t>
      </w:r>
      <w:r w:rsidR="00D44305" w:rsidRPr="00824A13">
        <w:rPr>
          <w:sz w:val="26"/>
          <w:szCs w:val="26"/>
          <w:lang w:val="uk-UA"/>
        </w:rPr>
        <w:t>дії цього Договору не звільняє Сторони від відповідальності за порушення його умов та/або виконання зобов'язань за цим Договором, що</w:t>
      </w:r>
      <w:r w:rsidR="00363BFC">
        <w:rPr>
          <w:sz w:val="26"/>
          <w:szCs w:val="26"/>
          <w:lang w:val="uk-UA"/>
        </w:rPr>
        <w:t xml:space="preserve"> виникли в період дії цього Договору та </w:t>
      </w:r>
      <w:r w:rsidR="00D44305" w:rsidRPr="00824A13">
        <w:rPr>
          <w:sz w:val="26"/>
          <w:szCs w:val="26"/>
          <w:lang w:val="uk-UA"/>
        </w:rPr>
        <w:t>залишилися невиконаними.</w:t>
      </w:r>
    </w:p>
    <w:p w14:paraId="0D9D825F" w14:textId="6FCC8F82" w:rsidR="005E0B9C" w:rsidRPr="00824A13" w:rsidRDefault="00CC28EB" w:rsidP="797D7B58">
      <w:pPr>
        <w:pStyle w:val="3"/>
        <w:jc w:val="center"/>
        <w:rPr>
          <w:rFonts w:eastAsia="Times New Roman"/>
          <w:sz w:val="26"/>
          <w:szCs w:val="26"/>
          <w:lang w:val="uk-UA"/>
        </w:rPr>
      </w:pPr>
      <w:r>
        <w:rPr>
          <w:rFonts w:eastAsia="Times New Roman"/>
          <w:sz w:val="26"/>
          <w:szCs w:val="26"/>
          <w:lang w:val="uk-UA"/>
        </w:rPr>
        <w:t>10</w:t>
      </w:r>
      <w:r w:rsidR="005E0B9C" w:rsidRPr="00824A13">
        <w:rPr>
          <w:rFonts w:eastAsia="Times New Roman"/>
          <w:sz w:val="26"/>
          <w:szCs w:val="26"/>
          <w:lang w:val="uk-UA"/>
        </w:rPr>
        <w:t>. Інші умови</w:t>
      </w:r>
    </w:p>
    <w:p w14:paraId="3E7ECCA2" w14:textId="15AA6D28" w:rsidR="004A4317" w:rsidRPr="00824A13" w:rsidRDefault="00CC28EB" w:rsidP="797D7B58">
      <w:pPr>
        <w:tabs>
          <w:tab w:val="left" w:pos="426"/>
        </w:tabs>
        <w:spacing w:after="240"/>
        <w:jc w:val="both"/>
        <w:rPr>
          <w:rFonts w:eastAsia="Times New Roman"/>
          <w:sz w:val="26"/>
          <w:szCs w:val="26"/>
          <w:lang w:val="uk-UA" w:eastAsia="uk-UA"/>
        </w:rPr>
      </w:pPr>
      <w:r>
        <w:rPr>
          <w:rFonts w:eastAsia="Times New Roman"/>
          <w:sz w:val="26"/>
          <w:szCs w:val="26"/>
          <w:lang w:val="uk-UA" w:eastAsia="uk-UA"/>
        </w:rPr>
        <w:t>10</w:t>
      </w:r>
      <w:r w:rsidR="0038435B" w:rsidRPr="00824A13">
        <w:rPr>
          <w:rFonts w:eastAsia="Times New Roman"/>
          <w:sz w:val="26"/>
          <w:szCs w:val="26"/>
          <w:lang w:val="uk-UA" w:eastAsia="uk-UA"/>
        </w:rPr>
        <w:t>.</w:t>
      </w:r>
      <w:r w:rsidR="006A779F" w:rsidRPr="00824A13">
        <w:rPr>
          <w:rFonts w:eastAsia="Times New Roman"/>
          <w:sz w:val="26"/>
          <w:szCs w:val="26"/>
          <w:lang w:val="uk-UA" w:eastAsia="uk-UA"/>
        </w:rPr>
        <w:t>1</w:t>
      </w:r>
      <w:r w:rsidR="0038435B" w:rsidRPr="00824A13">
        <w:rPr>
          <w:rFonts w:eastAsia="Times New Roman"/>
          <w:sz w:val="26"/>
          <w:szCs w:val="26"/>
          <w:lang w:val="uk-UA" w:eastAsia="uk-UA"/>
        </w:rPr>
        <w:t>.</w:t>
      </w:r>
      <w:r w:rsidR="004A4317" w:rsidRPr="00824A13">
        <w:t xml:space="preserve"> </w:t>
      </w:r>
      <w:r w:rsidR="004A4317" w:rsidRPr="00824A13">
        <w:rPr>
          <w:rFonts w:eastAsia="Times New Roman"/>
          <w:sz w:val="26"/>
          <w:szCs w:val="26"/>
          <w:lang w:val="uk-UA" w:eastAsia="uk-UA"/>
        </w:rPr>
        <w:t>Цей Договір складений у 2</w:t>
      </w:r>
      <w:r w:rsidR="003B25A7">
        <w:rPr>
          <w:rFonts w:eastAsia="Times New Roman"/>
          <w:sz w:val="26"/>
          <w:szCs w:val="26"/>
          <w:lang w:val="uk-UA" w:eastAsia="uk-UA"/>
        </w:rPr>
        <w:t>-х</w:t>
      </w:r>
      <w:r w:rsidR="004A4317" w:rsidRPr="00824A13">
        <w:rPr>
          <w:rFonts w:eastAsia="Times New Roman"/>
          <w:sz w:val="26"/>
          <w:szCs w:val="26"/>
          <w:lang w:val="uk-UA" w:eastAsia="uk-UA"/>
        </w:rPr>
        <w:t xml:space="preserve"> (двох) ідентичних примірниках, які мають однакову юридичну силу, по одному для кожної зі Сторін.</w:t>
      </w:r>
    </w:p>
    <w:p w14:paraId="217D282A" w14:textId="462A65FB" w:rsidR="004A4317" w:rsidRPr="00824A13" w:rsidRDefault="00CC28EB" w:rsidP="797D7B58">
      <w:pPr>
        <w:tabs>
          <w:tab w:val="left" w:pos="426"/>
        </w:tabs>
        <w:spacing w:after="240"/>
        <w:jc w:val="both"/>
        <w:rPr>
          <w:rFonts w:eastAsia="Times New Roman"/>
          <w:sz w:val="26"/>
          <w:szCs w:val="26"/>
          <w:lang w:val="uk-UA" w:eastAsia="uk-UA"/>
        </w:rPr>
      </w:pPr>
      <w:r>
        <w:rPr>
          <w:rFonts w:eastAsia="Times New Roman"/>
          <w:sz w:val="26"/>
          <w:szCs w:val="26"/>
          <w:lang w:val="uk-UA" w:eastAsia="uk-UA"/>
        </w:rPr>
        <w:t>10</w:t>
      </w:r>
      <w:r w:rsidR="004A4317" w:rsidRPr="00824A13">
        <w:rPr>
          <w:rFonts w:eastAsia="Times New Roman"/>
          <w:sz w:val="26"/>
          <w:szCs w:val="26"/>
          <w:lang w:val="uk-UA" w:eastAsia="uk-UA"/>
        </w:rPr>
        <w:t>.2.</w:t>
      </w:r>
      <w:r w:rsidR="004A4317" w:rsidRPr="00824A13">
        <w:rPr>
          <w:rFonts w:eastAsia="Times New Roman"/>
          <w:sz w:val="26"/>
          <w:szCs w:val="26"/>
          <w:lang w:val="uk-UA" w:eastAsia="uk-UA"/>
        </w:rPr>
        <w:tab/>
        <w:t>Сторони не можуть передати свої права і/або обов’язки за цим Договором третій особі без попереднього письмового погодження з іншою Стороною.</w:t>
      </w:r>
    </w:p>
    <w:p w14:paraId="4CA98ACE" w14:textId="310ED901" w:rsidR="004A4317" w:rsidRPr="00824A13" w:rsidRDefault="00CC28EB" w:rsidP="797D7B58">
      <w:pPr>
        <w:tabs>
          <w:tab w:val="left" w:pos="426"/>
        </w:tabs>
        <w:spacing w:after="240"/>
        <w:jc w:val="both"/>
        <w:rPr>
          <w:rFonts w:eastAsia="Times New Roman"/>
          <w:sz w:val="26"/>
          <w:szCs w:val="26"/>
          <w:lang w:val="uk-UA" w:eastAsia="uk-UA"/>
        </w:rPr>
      </w:pPr>
      <w:r>
        <w:rPr>
          <w:rFonts w:eastAsia="Times New Roman"/>
          <w:sz w:val="26"/>
          <w:szCs w:val="26"/>
          <w:lang w:val="uk-UA" w:eastAsia="uk-UA"/>
        </w:rPr>
        <w:t>10</w:t>
      </w:r>
      <w:r w:rsidR="004A4317" w:rsidRPr="00824A13">
        <w:rPr>
          <w:rFonts w:eastAsia="Times New Roman"/>
          <w:sz w:val="26"/>
          <w:szCs w:val="26"/>
          <w:lang w:val="uk-UA" w:eastAsia="uk-UA"/>
        </w:rPr>
        <w:t>.3.</w:t>
      </w:r>
      <w:r w:rsidR="004A4317" w:rsidRPr="00824A13">
        <w:rPr>
          <w:rFonts w:eastAsia="Times New Roman"/>
          <w:sz w:val="26"/>
          <w:szCs w:val="26"/>
          <w:lang w:val="uk-UA" w:eastAsia="uk-UA"/>
        </w:rPr>
        <w:tab/>
        <w:t>Усі зміни та доповнення до цього Договору можуть бути внесені виключно за згодою на це обох Сторін і оформляються Додатковими угодами, які є невід’ємними частинами цього Договору.</w:t>
      </w:r>
    </w:p>
    <w:p w14:paraId="1F3EDB80" w14:textId="21A7D880" w:rsidR="004A4317" w:rsidRPr="00824A13" w:rsidRDefault="00CC28EB" w:rsidP="797D7B58">
      <w:pPr>
        <w:tabs>
          <w:tab w:val="left" w:pos="426"/>
        </w:tabs>
        <w:spacing w:after="240"/>
        <w:jc w:val="both"/>
        <w:rPr>
          <w:rFonts w:eastAsia="Times New Roman"/>
          <w:sz w:val="26"/>
          <w:szCs w:val="26"/>
          <w:lang w:val="uk-UA" w:eastAsia="uk-UA"/>
        </w:rPr>
      </w:pPr>
      <w:r>
        <w:rPr>
          <w:rFonts w:eastAsia="Times New Roman"/>
          <w:sz w:val="26"/>
          <w:szCs w:val="26"/>
          <w:lang w:val="uk-UA" w:eastAsia="uk-UA"/>
        </w:rPr>
        <w:t>10</w:t>
      </w:r>
      <w:r w:rsidR="004A4317" w:rsidRPr="00824A13">
        <w:rPr>
          <w:rFonts w:eastAsia="Times New Roman"/>
          <w:sz w:val="26"/>
          <w:szCs w:val="26"/>
          <w:lang w:val="uk-UA" w:eastAsia="uk-UA"/>
        </w:rPr>
        <w:t>.</w:t>
      </w:r>
      <w:r w:rsidR="00F1622F">
        <w:rPr>
          <w:rFonts w:eastAsia="Times New Roman"/>
          <w:sz w:val="26"/>
          <w:szCs w:val="26"/>
          <w:lang w:val="uk-UA" w:eastAsia="uk-UA"/>
        </w:rPr>
        <w:t>4</w:t>
      </w:r>
      <w:r w:rsidR="004A4317" w:rsidRPr="00824A13">
        <w:rPr>
          <w:rFonts w:eastAsia="Times New Roman"/>
          <w:sz w:val="26"/>
          <w:szCs w:val="26"/>
          <w:lang w:val="uk-UA" w:eastAsia="uk-UA"/>
        </w:rPr>
        <w:t>.</w:t>
      </w:r>
      <w:r w:rsidR="004A4317" w:rsidRPr="00824A13">
        <w:rPr>
          <w:rFonts w:eastAsia="Times New Roman"/>
          <w:sz w:val="26"/>
          <w:szCs w:val="26"/>
          <w:lang w:val="uk-UA" w:eastAsia="uk-UA"/>
        </w:rPr>
        <w:tab/>
        <w:t>Сторони, укладаючи цей Договір, визначили в ньому всі істотні умови, що вимагає закон для договорів цього виду й запропоновані, як істотні для кожної зі Сторі</w:t>
      </w:r>
      <w:r w:rsidR="00D44305" w:rsidRPr="00824A13">
        <w:rPr>
          <w:rFonts w:eastAsia="Times New Roman"/>
          <w:sz w:val="26"/>
          <w:szCs w:val="26"/>
          <w:lang w:val="uk-UA" w:eastAsia="uk-UA"/>
        </w:rPr>
        <w:t xml:space="preserve">н. </w:t>
      </w:r>
      <w:r w:rsidR="004A4317" w:rsidRPr="00824A13">
        <w:rPr>
          <w:rFonts w:eastAsia="Times New Roman"/>
          <w:sz w:val="26"/>
          <w:szCs w:val="26"/>
          <w:lang w:val="uk-UA" w:eastAsia="uk-UA"/>
        </w:rPr>
        <w:t>Водночас у разі визнання в судовому порядку одного з положень недійсним, усі інші положення цього Договору зберігають свою юридичну чинність і є обов’язковими для Сторін.</w:t>
      </w:r>
    </w:p>
    <w:p w14:paraId="0AB98482" w14:textId="3F2977DF" w:rsidR="004A4317" w:rsidRPr="00824A13" w:rsidRDefault="00CC28EB" w:rsidP="797D7B58">
      <w:pPr>
        <w:tabs>
          <w:tab w:val="left" w:pos="567"/>
        </w:tabs>
        <w:spacing w:after="240"/>
        <w:jc w:val="both"/>
        <w:rPr>
          <w:rFonts w:eastAsia="Times New Roman"/>
          <w:sz w:val="26"/>
          <w:szCs w:val="26"/>
          <w:lang w:val="uk-UA" w:eastAsia="uk-UA"/>
        </w:rPr>
      </w:pPr>
      <w:r>
        <w:rPr>
          <w:rFonts w:eastAsia="Times New Roman"/>
          <w:sz w:val="26"/>
          <w:szCs w:val="26"/>
          <w:lang w:val="uk-UA" w:eastAsia="uk-UA"/>
        </w:rPr>
        <w:t>10</w:t>
      </w:r>
      <w:r w:rsidR="004A4317" w:rsidRPr="00824A13">
        <w:rPr>
          <w:rFonts w:eastAsia="Times New Roman"/>
          <w:sz w:val="26"/>
          <w:szCs w:val="26"/>
          <w:lang w:val="uk-UA" w:eastAsia="uk-UA"/>
        </w:rPr>
        <w:t>.</w:t>
      </w:r>
      <w:r w:rsidR="00F1622F">
        <w:rPr>
          <w:rFonts w:eastAsia="Times New Roman"/>
          <w:sz w:val="26"/>
          <w:szCs w:val="26"/>
          <w:lang w:val="uk-UA" w:eastAsia="uk-UA"/>
        </w:rPr>
        <w:t>5</w:t>
      </w:r>
      <w:r w:rsidR="004A4317" w:rsidRPr="00824A13">
        <w:rPr>
          <w:rFonts w:eastAsia="Times New Roman"/>
          <w:sz w:val="26"/>
          <w:szCs w:val="26"/>
          <w:lang w:val="uk-UA" w:eastAsia="uk-UA"/>
        </w:rPr>
        <w:t>.</w:t>
      </w:r>
      <w:r w:rsidR="004A4317" w:rsidRPr="00824A13">
        <w:rPr>
          <w:rFonts w:eastAsia="Times New Roman"/>
          <w:sz w:val="26"/>
          <w:szCs w:val="26"/>
          <w:lang w:val="uk-UA" w:eastAsia="uk-UA"/>
        </w:rPr>
        <w:tab/>
        <w:t>У разі зміни поштових і/або банківських реквізитів однієї зі Сторін, її найменування, остання зобов’язується письмово повідомити про це іншій Стороні упродовж 5 (п’яти) календарних днів із дня такої(-их) зміни.</w:t>
      </w:r>
    </w:p>
    <w:p w14:paraId="1E1E5323" w14:textId="34E889E4" w:rsidR="004A4317" w:rsidRPr="00824A13" w:rsidRDefault="00CC28EB" w:rsidP="797D7B58">
      <w:pPr>
        <w:tabs>
          <w:tab w:val="left" w:pos="567"/>
        </w:tabs>
        <w:spacing w:after="240"/>
        <w:jc w:val="both"/>
        <w:rPr>
          <w:rFonts w:eastAsia="Times New Roman"/>
          <w:sz w:val="26"/>
          <w:szCs w:val="26"/>
          <w:lang w:val="uk-UA" w:eastAsia="uk-UA"/>
        </w:rPr>
      </w:pPr>
      <w:r>
        <w:rPr>
          <w:rFonts w:eastAsia="Times New Roman"/>
          <w:sz w:val="26"/>
          <w:szCs w:val="26"/>
          <w:lang w:val="uk-UA" w:eastAsia="uk-UA"/>
        </w:rPr>
        <w:t>10</w:t>
      </w:r>
      <w:r w:rsidR="004A4317" w:rsidRPr="00824A13">
        <w:rPr>
          <w:rFonts w:eastAsia="Times New Roman"/>
          <w:sz w:val="26"/>
          <w:szCs w:val="26"/>
          <w:lang w:val="uk-UA" w:eastAsia="uk-UA"/>
        </w:rPr>
        <w:t>.</w:t>
      </w:r>
      <w:r w:rsidR="00F1622F">
        <w:rPr>
          <w:rFonts w:eastAsia="Times New Roman"/>
          <w:sz w:val="26"/>
          <w:szCs w:val="26"/>
          <w:lang w:val="uk-UA" w:eastAsia="uk-UA"/>
        </w:rPr>
        <w:t>6</w:t>
      </w:r>
      <w:r w:rsidR="004A4317" w:rsidRPr="00824A13">
        <w:rPr>
          <w:rFonts w:eastAsia="Times New Roman"/>
          <w:sz w:val="26"/>
          <w:szCs w:val="26"/>
          <w:lang w:val="uk-UA" w:eastAsia="uk-UA"/>
        </w:rPr>
        <w:t>.</w:t>
      </w:r>
      <w:r w:rsidR="004A4317" w:rsidRPr="00824A13">
        <w:rPr>
          <w:rFonts w:eastAsia="Times New Roman"/>
          <w:sz w:val="26"/>
          <w:szCs w:val="26"/>
          <w:lang w:val="uk-UA" w:eastAsia="uk-UA"/>
        </w:rPr>
        <w:tab/>
        <w:t>Після підписання Договору всі попередні письмові та усні домовленості, переговори, листування між Сторонами та інші документи, які, так чи інакше, стосуються цього Договору, втрачають юридичну чинність.</w:t>
      </w:r>
    </w:p>
    <w:p w14:paraId="5BEB5FA5" w14:textId="57FECE89" w:rsidR="00F1622F" w:rsidRDefault="00CC28EB" w:rsidP="797D7B58">
      <w:pPr>
        <w:tabs>
          <w:tab w:val="left" w:pos="567"/>
        </w:tabs>
        <w:spacing w:after="240"/>
        <w:jc w:val="both"/>
        <w:rPr>
          <w:rFonts w:eastAsia="Times New Roman"/>
          <w:sz w:val="26"/>
          <w:szCs w:val="26"/>
          <w:lang w:val="uk-UA" w:eastAsia="uk-UA"/>
        </w:rPr>
      </w:pPr>
      <w:r>
        <w:rPr>
          <w:rFonts w:eastAsia="Times New Roman"/>
          <w:sz w:val="26"/>
          <w:szCs w:val="26"/>
          <w:lang w:val="uk-UA" w:eastAsia="uk-UA"/>
        </w:rPr>
        <w:t>10</w:t>
      </w:r>
      <w:r w:rsidR="004A4317" w:rsidRPr="00824A13">
        <w:rPr>
          <w:rFonts w:eastAsia="Times New Roman"/>
          <w:sz w:val="26"/>
          <w:szCs w:val="26"/>
          <w:lang w:val="uk-UA" w:eastAsia="uk-UA"/>
        </w:rPr>
        <w:t>.</w:t>
      </w:r>
      <w:r w:rsidR="00F1622F">
        <w:rPr>
          <w:rFonts w:eastAsia="Times New Roman"/>
          <w:sz w:val="26"/>
          <w:szCs w:val="26"/>
          <w:lang w:val="uk-UA" w:eastAsia="uk-UA"/>
        </w:rPr>
        <w:t>7</w:t>
      </w:r>
      <w:r w:rsidR="004A4317" w:rsidRPr="00824A13">
        <w:rPr>
          <w:rFonts w:eastAsia="Times New Roman"/>
          <w:sz w:val="26"/>
          <w:szCs w:val="26"/>
          <w:lang w:val="uk-UA" w:eastAsia="uk-UA"/>
        </w:rPr>
        <w:t>.</w:t>
      </w:r>
      <w:r w:rsidR="004A4317" w:rsidRPr="00824A13">
        <w:rPr>
          <w:rFonts w:eastAsia="Times New Roman"/>
          <w:sz w:val="26"/>
          <w:szCs w:val="26"/>
          <w:lang w:val="uk-UA" w:eastAsia="uk-UA"/>
        </w:rPr>
        <w:tab/>
        <w:t>У випадках, не передбачених цим Договором, Сторони будуть керуватися чинним законодавством України.</w:t>
      </w:r>
      <w:r w:rsidR="00F1622F" w:rsidRPr="00F1622F">
        <w:rPr>
          <w:rFonts w:eastAsia="Times New Roman"/>
          <w:sz w:val="26"/>
          <w:szCs w:val="26"/>
          <w:lang w:val="uk-UA" w:eastAsia="uk-UA"/>
        </w:rPr>
        <w:t xml:space="preserve"> </w:t>
      </w:r>
    </w:p>
    <w:p w14:paraId="22372301" w14:textId="5E0164B5" w:rsidR="004A4317" w:rsidRPr="00824A13" w:rsidRDefault="00CC28EB" w:rsidP="797D7B58">
      <w:pPr>
        <w:tabs>
          <w:tab w:val="left" w:pos="567"/>
        </w:tabs>
        <w:spacing w:after="240"/>
        <w:jc w:val="both"/>
      </w:pPr>
      <w:r>
        <w:rPr>
          <w:rFonts w:eastAsia="Times New Roman"/>
          <w:sz w:val="26"/>
          <w:szCs w:val="26"/>
          <w:lang w:val="uk-UA" w:eastAsia="uk-UA"/>
        </w:rPr>
        <w:t>10</w:t>
      </w:r>
      <w:r w:rsidR="004A4317" w:rsidRPr="00824A13">
        <w:rPr>
          <w:rFonts w:eastAsia="Times New Roman"/>
          <w:sz w:val="26"/>
          <w:szCs w:val="26"/>
          <w:lang w:val="uk-UA" w:eastAsia="uk-UA"/>
        </w:rPr>
        <w:t>.</w:t>
      </w:r>
      <w:r w:rsidR="00FA5F37">
        <w:rPr>
          <w:rFonts w:eastAsia="Times New Roman"/>
          <w:sz w:val="26"/>
          <w:szCs w:val="26"/>
          <w:lang w:val="uk-UA" w:eastAsia="uk-UA"/>
        </w:rPr>
        <w:t>8</w:t>
      </w:r>
      <w:r w:rsidR="004A4317" w:rsidRPr="00824A13">
        <w:rPr>
          <w:rFonts w:eastAsia="Times New Roman"/>
          <w:sz w:val="26"/>
          <w:szCs w:val="26"/>
          <w:lang w:val="uk-UA" w:eastAsia="uk-UA"/>
        </w:rPr>
        <w:t>.</w:t>
      </w:r>
      <w:r w:rsidR="004A4317" w:rsidRPr="00824A13">
        <w:rPr>
          <w:rFonts w:eastAsia="Times New Roman"/>
          <w:sz w:val="26"/>
          <w:szCs w:val="26"/>
          <w:lang w:val="uk-UA" w:eastAsia="uk-UA"/>
        </w:rPr>
        <w:tab/>
      </w:r>
      <w:r w:rsidR="797D7B58" w:rsidRPr="00824A13">
        <w:rPr>
          <w:rFonts w:eastAsia="Times New Roman"/>
          <w:sz w:val="26"/>
          <w:szCs w:val="26"/>
          <w:lang w:val="uk-UA" w:eastAsia="uk-UA"/>
        </w:rPr>
        <w:t xml:space="preserve">Сторони надають згоду використання (обробки) персональних даних, що надані в межах Договору для реалізації державної </w:t>
      </w:r>
      <w:r w:rsidR="004A4317" w:rsidRPr="00824A13">
        <w:rPr>
          <w:rFonts w:eastAsia="Times New Roman"/>
          <w:sz w:val="26"/>
          <w:szCs w:val="26"/>
          <w:lang w:val="uk-UA" w:eastAsia="uk-UA"/>
        </w:rPr>
        <w:t>політики персональних даних та відповідно до Закону України «Про захист персональних даних» № 2297–VI від 01.06.2010 року. Кожній зі Сторін, а також працівникам Сторін повідомлено про права та обов’язки згідно із Законом України «Про захист персональних даних» № 2297–VI від 01.06.2010 року.</w:t>
      </w:r>
      <w:r w:rsidR="00F1622F" w:rsidRPr="00F1622F">
        <w:rPr>
          <w:rFonts w:eastAsia="Times New Roman"/>
          <w:sz w:val="26"/>
          <w:szCs w:val="26"/>
          <w:lang w:val="uk-UA" w:eastAsia="uk-UA"/>
        </w:rPr>
        <w:t xml:space="preserve"> </w:t>
      </w:r>
    </w:p>
    <w:p w14:paraId="37EFB3D8" w14:textId="4F216759" w:rsidR="004A4317" w:rsidRPr="00824A13" w:rsidRDefault="00CC28EB" w:rsidP="797D7B58">
      <w:pPr>
        <w:spacing w:after="240"/>
        <w:jc w:val="both"/>
        <w:rPr>
          <w:rFonts w:eastAsia="Times New Roman"/>
          <w:sz w:val="26"/>
          <w:szCs w:val="26"/>
          <w:lang w:val="uk-UA" w:eastAsia="uk-UA"/>
        </w:rPr>
      </w:pPr>
      <w:r>
        <w:rPr>
          <w:rFonts w:eastAsia="Times New Roman"/>
          <w:sz w:val="26"/>
          <w:szCs w:val="26"/>
          <w:lang w:val="uk-UA" w:eastAsia="uk-UA"/>
        </w:rPr>
        <w:t>10</w:t>
      </w:r>
      <w:r w:rsidR="004A4317" w:rsidRPr="00824A13">
        <w:rPr>
          <w:rFonts w:eastAsia="Times New Roman"/>
          <w:sz w:val="26"/>
          <w:szCs w:val="26"/>
          <w:lang w:val="uk-UA" w:eastAsia="uk-UA"/>
        </w:rPr>
        <w:t>.</w:t>
      </w:r>
      <w:r w:rsidR="00FA5F37">
        <w:rPr>
          <w:rFonts w:eastAsia="Times New Roman"/>
          <w:sz w:val="26"/>
          <w:szCs w:val="26"/>
          <w:lang w:val="uk-UA" w:eastAsia="uk-UA"/>
        </w:rPr>
        <w:t>9</w:t>
      </w:r>
      <w:r w:rsidR="004A4317" w:rsidRPr="00824A13">
        <w:rPr>
          <w:rFonts w:eastAsia="Times New Roman"/>
          <w:sz w:val="26"/>
          <w:szCs w:val="26"/>
          <w:lang w:val="uk-UA" w:eastAsia="uk-UA"/>
        </w:rPr>
        <w:t>. Кожна зі Сторін зобов’язується забезпечити сувору конфіденційність інформації під час виконання цього Договору та вжити відповідних заходів щодо її нерозголошення. Передання зазначеної інформації юридичним і фізичним особам, які не мають стосунку до цього Договору, її опублікування або розголошення іншими способами чи методами може відбуватися тільки за письмової згоди Сторін, незалежно від причин і термінів виконання цього Договору, крім випадків, передбачених чинним законодавством України. Відповідальність Сторін за порушення положень цієї статті визначається і вирішується відповідно до чинного законодавства України. Крім усього іншого, за невиконання умов цього пункту Договору, винна Сторона несе відповідальність у вигляді відшкодування всіх завданих іншій Стороні збитків.</w:t>
      </w:r>
    </w:p>
    <w:p w14:paraId="69EC0FCF" w14:textId="15273473" w:rsidR="004A4317" w:rsidRPr="00824A13" w:rsidRDefault="00CC28EB" w:rsidP="797D7B58">
      <w:pPr>
        <w:tabs>
          <w:tab w:val="left" w:pos="567"/>
        </w:tabs>
        <w:spacing w:after="240"/>
        <w:jc w:val="both"/>
        <w:rPr>
          <w:rFonts w:eastAsia="Times New Roman"/>
          <w:sz w:val="26"/>
          <w:szCs w:val="26"/>
          <w:lang w:val="uk-UA" w:eastAsia="uk-UA"/>
        </w:rPr>
      </w:pPr>
      <w:r>
        <w:rPr>
          <w:rFonts w:eastAsia="Times New Roman"/>
          <w:sz w:val="26"/>
          <w:szCs w:val="26"/>
          <w:lang w:val="uk-UA" w:eastAsia="uk-UA"/>
        </w:rPr>
        <w:t>10</w:t>
      </w:r>
      <w:r w:rsidR="004A4317" w:rsidRPr="00824A13">
        <w:rPr>
          <w:rFonts w:eastAsia="Times New Roman"/>
          <w:sz w:val="26"/>
          <w:szCs w:val="26"/>
          <w:lang w:val="uk-UA" w:eastAsia="uk-UA"/>
        </w:rPr>
        <w:t>.</w:t>
      </w:r>
      <w:r w:rsidR="00FA5F37">
        <w:rPr>
          <w:rFonts w:eastAsia="Times New Roman"/>
          <w:sz w:val="26"/>
          <w:szCs w:val="26"/>
          <w:lang w:val="uk-UA" w:eastAsia="uk-UA"/>
        </w:rPr>
        <w:t>10</w:t>
      </w:r>
      <w:r w:rsidR="004A4317" w:rsidRPr="00824A13">
        <w:rPr>
          <w:rFonts w:eastAsia="Times New Roman"/>
          <w:sz w:val="26"/>
          <w:szCs w:val="26"/>
          <w:lang w:val="uk-UA" w:eastAsia="uk-UA"/>
        </w:rPr>
        <w:t>.</w:t>
      </w:r>
      <w:r w:rsidR="004A4317" w:rsidRPr="00824A13">
        <w:rPr>
          <w:rFonts w:eastAsia="Times New Roman"/>
          <w:sz w:val="26"/>
          <w:szCs w:val="26"/>
          <w:lang w:val="uk-UA" w:eastAsia="uk-UA"/>
        </w:rPr>
        <w:tab/>
        <w:t xml:space="preserve">Сторони погодилися, що документи, які вони надсилають рекомендованим листом або за допомогою доставляння кур’єром, а також на електронну адресу вважаються відправленими з дати їх відправлення однією Договірною Стороною іншій на адресу, вказану в розділі 10 цього Договору. При цьому, відправлені документи вважаються отриманими Стороною на 5 (п’ятий) календарний день із дати реєстрації рекомендованого листа у відділенні поштового зв’язку, або з дати, зазначеної в накладній кур’єрської служби, або з дати особистого вручення </w:t>
      </w:r>
      <w:r w:rsidR="00C17C10">
        <w:rPr>
          <w:rFonts w:eastAsia="Times New Roman"/>
          <w:sz w:val="26"/>
          <w:szCs w:val="26"/>
          <w:lang w:val="uk-UA" w:eastAsia="uk-UA"/>
        </w:rPr>
        <w:t>представнику іншої Сторони</w:t>
      </w:r>
      <w:r w:rsidR="004A4317" w:rsidRPr="00824A13">
        <w:rPr>
          <w:rFonts w:eastAsia="Times New Roman"/>
          <w:sz w:val="26"/>
          <w:szCs w:val="26"/>
          <w:lang w:val="uk-UA" w:eastAsia="uk-UA"/>
        </w:rPr>
        <w:t>, зазначеної в документах про доставку, підтвердженої підписом</w:t>
      </w:r>
      <w:r w:rsidR="00C17C10">
        <w:rPr>
          <w:rFonts w:eastAsia="Times New Roman"/>
          <w:sz w:val="26"/>
          <w:szCs w:val="26"/>
          <w:lang w:val="uk-UA" w:eastAsia="uk-UA"/>
        </w:rPr>
        <w:t xml:space="preserve">  уповноваженого представника Сторони, яка  є іні</w:t>
      </w:r>
      <w:r w:rsidR="00910214">
        <w:rPr>
          <w:rFonts w:eastAsia="Times New Roman"/>
          <w:sz w:val="26"/>
          <w:szCs w:val="26"/>
          <w:lang w:val="uk-UA" w:eastAsia="uk-UA"/>
        </w:rPr>
        <w:t>ці</w:t>
      </w:r>
      <w:r w:rsidR="00C17C10">
        <w:rPr>
          <w:rFonts w:eastAsia="Times New Roman"/>
          <w:sz w:val="26"/>
          <w:szCs w:val="26"/>
          <w:lang w:val="uk-UA" w:eastAsia="uk-UA"/>
        </w:rPr>
        <w:t>атором відправлення</w:t>
      </w:r>
      <w:r w:rsidR="004A4317" w:rsidRPr="00824A13">
        <w:rPr>
          <w:rFonts w:eastAsia="Times New Roman"/>
          <w:sz w:val="26"/>
          <w:szCs w:val="26"/>
          <w:lang w:val="uk-UA" w:eastAsia="uk-UA"/>
        </w:rPr>
        <w:t>.</w:t>
      </w:r>
    </w:p>
    <w:p w14:paraId="0D9D8266" w14:textId="465B13A4" w:rsidR="00B07BC7" w:rsidRPr="00824A13" w:rsidRDefault="00CC28EB" w:rsidP="797D7B58">
      <w:pPr>
        <w:tabs>
          <w:tab w:val="left" w:pos="567"/>
        </w:tabs>
        <w:spacing w:after="240"/>
        <w:jc w:val="both"/>
        <w:rPr>
          <w:rFonts w:eastAsia="Times New Roman"/>
          <w:sz w:val="26"/>
          <w:szCs w:val="26"/>
          <w:lang w:val="uk-UA" w:eastAsia="uk-UA"/>
        </w:rPr>
      </w:pPr>
      <w:r>
        <w:rPr>
          <w:rFonts w:eastAsia="Times New Roman"/>
          <w:sz w:val="26"/>
          <w:szCs w:val="26"/>
          <w:lang w:val="uk-UA" w:eastAsia="uk-UA"/>
        </w:rPr>
        <w:t>10</w:t>
      </w:r>
      <w:r w:rsidR="00B07BC7" w:rsidRPr="00824A13">
        <w:rPr>
          <w:rFonts w:eastAsia="Times New Roman"/>
          <w:sz w:val="26"/>
          <w:szCs w:val="26"/>
          <w:lang w:val="uk-UA" w:eastAsia="uk-UA"/>
        </w:rPr>
        <w:t>.</w:t>
      </w:r>
      <w:r w:rsidR="00FA5F37">
        <w:rPr>
          <w:rFonts w:eastAsia="Times New Roman"/>
          <w:sz w:val="26"/>
          <w:szCs w:val="26"/>
          <w:lang w:val="uk-UA" w:eastAsia="uk-UA"/>
        </w:rPr>
        <w:t>11</w:t>
      </w:r>
      <w:r w:rsidR="00B07BC7" w:rsidRPr="00824A13">
        <w:rPr>
          <w:rFonts w:eastAsia="Times New Roman"/>
          <w:sz w:val="26"/>
          <w:szCs w:val="26"/>
          <w:lang w:val="uk-UA" w:eastAsia="uk-UA"/>
        </w:rPr>
        <w:t xml:space="preserve">. Спори та розбіжності, що можуть виникнути під час </w:t>
      </w:r>
      <w:r w:rsidR="003B25A7">
        <w:rPr>
          <w:rFonts w:eastAsia="Times New Roman"/>
          <w:sz w:val="26"/>
          <w:szCs w:val="26"/>
          <w:lang w:val="uk-UA" w:eastAsia="uk-UA"/>
        </w:rPr>
        <w:t>надання послуг з розподілу електричної енергії</w:t>
      </w:r>
      <w:r w:rsidR="00B07BC7" w:rsidRPr="00824A13">
        <w:rPr>
          <w:rFonts w:eastAsia="Times New Roman"/>
          <w:sz w:val="26"/>
          <w:szCs w:val="26"/>
          <w:lang w:val="uk-UA" w:eastAsia="uk-UA"/>
        </w:rPr>
        <w:t>, якщо вони не будуть узгоджені шляхом переговорів між Сторонами, вирішуються в судовому порядку.</w:t>
      </w:r>
    </w:p>
    <w:p w14:paraId="0D9D8267" w14:textId="4BAF0DBA" w:rsidR="00B07BC7" w:rsidRPr="00824A13" w:rsidRDefault="00CC28EB" w:rsidP="797D7B58">
      <w:pPr>
        <w:spacing w:after="240"/>
        <w:jc w:val="both"/>
        <w:rPr>
          <w:rFonts w:eastAsia="Times New Roman"/>
          <w:sz w:val="26"/>
          <w:szCs w:val="26"/>
          <w:lang w:val="uk-UA" w:eastAsia="uk-UA"/>
        </w:rPr>
      </w:pPr>
      <w:r>
        <w:rPr>
          <w:rFonts w:eastAsia="Times New Roman"/>
          <w:sz w:val="26"/>
          <w:szCs w:val="26"/>
          <w:lang w:val="uk-UA" w:eastAsia="uk-UA"/>
        </w:rPr>
        <w:t>10</w:t>
      </w:r>
      <w:r w:rsidR="0038435B" w:rsidRPr="00824A13">
        <w:rPr>
          <w:rFonts w:eastAsia="Times New Roman"/>
          <w:sz w:val="26"/>
          <w:szCs w:val="26"/>
          <w:lang w:val="uk-UA" w:eastAsia="uk-UA"/>
        </w:rPr>
        <w:t>.</w:t>
      </w:r>
      <w:r w:rsidR="00FA5F37">
        <w:rPr>
          <w:rFonts w:eastAsia="Times New Roman"/>
          <w:sz w:val="26"/>
          <w:szCs w:val="26"/>
          <w:lang w:val="uk-UA" w:eastAsia="uk-UA"/>
        </w:rPr>
        <w:t>12</w:t>
      </w:r>
      <w:r w:rsidR="00B07BC7" w:rsidRPr="00824A13">
        <w:rPr>
          <w:rFonts w:eastAsia="Times New Roman"/>
          <w:sz w:val="26"/>
          <w:szCs w:val="26"/>
          <w:lang w:val="uk-UA" w:eastAsia="uk-UA"/>
        </w:rPr>
        <w:t>. Розбіжності з технічних питань під час виконання умов цього Договору регулюються органами Держенергонагляду</w:t>
      </w:r>
      <w:r w:rsidR="0067162D" w:rsidRPr="00824A13">
        <w:rPr>
          <w:rFonts w:eastAsia="Times New Roman"/>
          <w:sz w:val="26"/>
          <w:szCs w:val="26"/>
          <w:lang w:val="uk-UA" w:eastAsia="uk-UA"/>
        </w:rPr>
        <w:t xml:space="preserve">, </w:t>
      </w:r>
      <w:r w:rsidR="0032653F" w:rsidRPr="00824A13">
        <w:rPr>
          <w:rFonts w:eastAsia="Times New Roman"/>
          <w:sz w:val="26"/>
          <w:szCs w:val="26"/>
          <w:lang w:val="uk-UA" w:eastAsia="uk-UA"/>
        </w:rPr>
        <w:t>НКРЕКП</w:t>
      </w:r>
      <w:r w:rsidR="0067162D" w:rsidRPr="00824A13">
        <w:rPr>
          <w:rFonts w:eastAsia="Times New Roman"/>
          <w:sz w:val="26"/>
          <w:szCs w:val="26"/>
          <w:lang w:val="uk-UA" w:eastAsia="uk-UA"/>
        </w:rPr>
        <w:t xml:space="preserve"> або іншим уповноваженим органом.</w:t>
      </w:r>
    </w:p>
    <w:p w14:paraId="374C14E8" w14:textId="256F9FAE" w:rsidR="006A779F" w:rsidRPr="00824A13" w:rsidRDefault="00CC28EB" w:rsidP="797D7B58">
      <w:pPr>
        <w:pStyle w:val="a3"/>
        <w:spacing w:before="0" w:beforeAutospacing="0" w:after="240" w:afterAutospacing="0"/>
        <w:jc w:val="both"/>
        <w:rPr>
          <w:sz w:val="26"/>
          <w:szCs w:val="26"/>
          <w:lang w:val="uk-UA"/>
        </w:rPr>
      </w:pPr>
      <w:r>
        <w:rPr>
          <w:rFonts w:eastAsia="Times New Roman"/>
          <w:sz w:val="26"/>
          <w:szCs w:val="26"/>
          <w:lang w:val="uk-UA" w:eastAsia="uk-UA"/>
        </w:rPr>
        <w:t>10</w:t>
      </w:r>
      <w:r w:rsidR="006A779F" w:rsidRPr="00824A13">
        <w:rPr>
          <w:rFonts w:eastAsia="Times New Roman"/>
          <w:sz w:val="26"/>
          <w:szCs w:val="26"/>
          <w:lang w:val="uk-UA" w:eastAsia="uk-UA"/>
        </w:rPr>
        <w:t>.</w:t>
      </w:r>
      <w:r w:rsidR="00FA5F37">
        <w:rPr>
          <w:rFonts w:eastAsia="Times New Roman"/>
          <w:sz w:val="26"/>
          <w:szCs w:val="26"/>
          <w:lang w:val="uk-UA" w:eastAsia="uk-UA"/>
        </w:rPr>
        <w:t>13</w:t>
      </w:r>
      <w:r w:rsidR="006A779F" w:rsidRPr="00824A13">
        <w:rPr>
          <w:rFonts w:eastAsia="Times New Roman"/>
          <w:sz w:val="26"/>
          <w:szCs w:val="26"/>
          <w:lang w:val="uk-UA" w:eastAsia="uk-UA"/>
        </w:rPr>
        <w:t>. Д</w:t>
      </w:r>
      <w:r w:rsidR="006A779F" w:rsidRPr="00824A13">
        <w:rPr>
          <w:sz w:val="26"/>
          <w:szCs w:val="26"/>
          <w:lang w:val="uk-UA"/>
        </w:rPr>
        <w:t>одатки до цього Договору, які є його невід'ємними частинами:</w:t>
      </w:r>
    </w:p>
    <w:p w14:paraId="7CCAEA22" w14:textId="1DEF86ED" w:rsidR="006A779F" w:rsidRPr="00824A13" w:rsidRDefault="006A779F" w:rsidP="797D7B58">
      <w:pPr>
        <w:rPr>
          <w:sz w:val="26"/>
          <w:szCs w:val="26"/>
          <w:lang w:val="uk-UA"/>
        </w:rPr>
      </w:pPr>
      <w:r w:rsidRPr="00824A13">
        <w:rPr>
          <w:sz w:val="26"/>
          <w:szCs w:val="26"/>
          <w:lang w:val="uk-UA"/>
        </w:rPr>
        <w:t>Додаток №1 «</w:t>
      </w:r>
      <w:r w:rsidR="002551A9" w:rsidRPr="00274568">
        <w:rPr>
          <w:sz w:val="26"/>
          <w:szCs w:val="26"/>
          <w:lang w:val="uk-UA"/>
        </w:rPr>
        <w:t>Перелік місць встановлення приладів та систем комерційного обліку</w:t>
      </w:r>
      <w:r w:rsidR="00274568">
        <w:rPr>
          <w:sz w:val="26"/>
          <w:szCs w:val="26"/>
          <w:lang w:val="uk-UA"/>
        </w:rPr>
        <w:t xml:space="preserve"> між ОСР</w:t>
      </w:r>
      <w:r w:rsidR="00D84D5C">
        <w:rPr>
          <w:sz w:val="26"/>
          <w:szCs w:val="26"/>
          <w:lang w:val="uk-UA"/>
        </w:rPr>
        <w:t>-1</w:t>
      </w:r>
      <w:r w:rsidR="00274568">
        <w:rPr>
          <w:sz w:val="26"/>
          <w:szCs w:val="26"/>
          <w:lang w:val="uk-UA"/>
        </w:rPr>
        <w:t xml:space="preserve"> та ОСР</w:t>
      </w:r>
      <w:r w:rsidR="00D84D5C">
        <w:rPr>
          <w:sz w:val="26"/>
          <w:szCs w:val="26"/>
          <w:lang w:val="uk-UA"/>
        </w:rPr>
        <w:t>-2</w:t>
      </w:r>
      <w:r w:rsidR="00274568" w:rsidRPr="00824A13" w:rsidDel="002551A9">
        <w:rPr>
          <w:rFonts w:eastAsia="Times New Roman"/>
          <w:sz w:val="26"/>
          <w:szCs w:val="26"/>
          <w:lang w:val="uk-UA"/>
        </w:rPr>
        <w:t xml:space="preserve"> </w:t>
      </w:r>
      <w:r w:rsidRPr="00824A13">
        <w:rPr>
          <w:rFonts w:eastAsia="Times New Roman"/>
          <w:sz w:val="26"/>
          <w:szCs w:val="26"/>
          <w:lang w:val="uk-UA"/>
        </w:rPr>
        <w:t>»;</w:t>
      </w:r>
    </w:p>
    <w:p w14:paraId="0F852319" w14:textId="6E35E6DD" w:rsidR="006A779F" w:rsidRDefault="006A779F" w:rsidP="797D7B58">
      <w:pPr>
        <w:tabs>
          <w:tab w:val="left" w:pos="3002"/>
        </w:tabs>
        <w:jc w:val="both"/>
        <w:rPr>
          <w:sz w:val="26"/>
          <w:szCs w:val="26"/>
          <w:lang w:val="uk-UA"/>
        </w:rPr>
      </w:pPr>
      <w:r w:rsidRPr="00824A13">
        <w:rPr>
          <w:sz w:val="26"/>
          <w:szCs w:val="26"/>
          <w:lang w:val="uk-UA"/>
        </w:rPr>
        <w:t>Додаток №2 «</w:t>
      </w:r>
      <w:r w:rsidR="000455BE" w:rsidRPr="00824A13">
        <w:rPr>
          <w:sz w:val="26"/>
          <w:szCs w:val="26"/>
          <w:lang w:val="uk-UA"/>
        </w:rPr>
        <w:t>А</w:t>
      </w:r>
      <w:r w:rsidR="000455BE">
        <w:rPr>
          <w:sz w:val="26"/>
          <w:szCs w:val="26"/>
          <w:lang w:val="uk-UA"/>
        </w:rPr>
        <w:t>кт</w:t>
      </w:r>
      <w:r w:rsidR="000455BE" w:rsidRPr="00824A13">
        <w:rPr>
          <w:sz w:val="26"/>
          <w:szCs w:val="26"/>
          <w:lang w:val="uk-UA"/>
        </w:rPr>
        <w:t xml:space="preserve"> </w:t>
      </w:r>
      <w:r w:rsidRPr="00824A13">
        <w:rPr>
          <w:sz w:val="26"/>
          <w:szCs w:val="26"/>
          <w:lang w:val="uk-UA"/>
        </w:rPr>
        <w:t>розмежування балансової належності електричних мереж та експлуатаційної відповідальності</w:t>
      </w:r>
      <w:r w:rsidR="00D84D5C">
        <w:rPr>
          <w:sz w:val="26"/>
          <w:szCs w:val="26"/>
          <w:lang w:val="uk-UA"/>
        </w:rPr>
        <w:t xml:space="preserve"> сторін</w:t>
      </w:r>
      <w:r w:rsidR="00274568">
        <w:rPr>
          <w:sz w:val="26"/>
          <w:szCs w:val="26"/>
          <w:lang w:val="uk-UA"/>
        </w:rPr>
        <w:t xml:space="preserve"> між ОСР</w:t>
      </w:r>
      <w:r w:rsidR="00FB5BBE">
        <w:rPr>
          <w:sz w:val="26"/>
          <w:szCs w:val="26"/>
          <w:lang w:val="uk-UA"/>
        </w:rPr>
        <w:t>-1</w:t>
      </w:r>
      <w:r w:rsidR="00274568">
        <w:rPr>
          <w:sz w:val="26"/>
          <w:szCs w:val="26"/>
          <w:lang w:val="uk-UA"/>
        </w:rPr>
        <w:t xml:space="preserve"> та ОСР</w:t>
      </w:r>
      <w:r w:rsidR="00FB5BBE">
        <w:rPr>
          <w:sz w:val="26"/>
          <w:szCs w:val="26"/>
          <w:lang w:val="uk-UA"/>
        </w:rPr>
        <w:t>-2</w:t>
      </w:r>
      <w:r w:rsidRPr="00824A13">
        <w:rPr>
          <w:sz w:val="26"/>
          <w:szCs w:val="26"/>
          <w:lang w:val="uk-UA"/>
        </w:rPr>
        <w:t>»;</w:t>
      </w:r>
    </w:p>
    <w:p w14:paraId="2A08888C" w14:textId="0A146748" w:rsidR="005211C5" w:rsidRPr="005211C5" w:rsidRDefault="00AB7DC2" w:rsidP="797D7B58">
      <w:pPr>
        <w:tabs>
          <w:tab w:val="left" w:pos="3002"/>
        </w:tabs>
        <w:jc w:val="both"/>
        <w:rPr>
          <w:sz w:val="26"/>
          <w:szCs w:val="26"/>
        </w:rPr>
      </w:pPr>
      <w:r w:rsidRPr="00824A13">
        <w:rPr>
          <w:sz w:val="26"/>
          <w:szCs w:val="26"/>
          <w:lang w:val="uk-UA"/>
        </w:rPr>
        <w:t>Додаток №</w:t>
      </w:r>
      <w:r>
        <w:rPr>
          <w:sz w:val="26"/>
          <w:szCs w:val="26"/>
          <w:lang w:val="uk-UA"/>
        </w:rPr>
        <w:t>3 «</w:t>
      </w:r>
      <w:r w:rsidRPr="00AB7DC2">
        <w:rPr>
          <w:sz w:val="26"/>
          <w:szCs w:val="26"/>
          <w:lang w:val="uk-UA"/>
        </w:rPr>
        <w:t xml:space="preserve">Схема розташування </w:t>
      </w:r>
      <w:r w:rsidR="00D84D5C">
        <w:rPr>
          <w:sz w:val="26"/>
          <w:szCs w:val="26"/>
          <w:lang w:val="uk-UA"/>
        </w:rPr>
        <w:t>засобів</w:t>
      </w:r>
      <w:r w:rsidRPr="00AB7DC2">
        <w:rPr>
          <w:sz w:val="26"/>
          <w:szCs w:val="26"/>
          <w:lang w:val="uk-UA"/>
        </w:rPr>
        <w:t xml:space="preserve"> комерційного обліку</w:t>
      </w:r>
      <w:r>
        <w:rPr>
          <w:sz w:val="26"/>
          <w:szCs w:val="26"/>
          <w:lang w:val="uk-UA"/>
        </w:rPr>
        <w:t xml:space="preserve">»; </w:t>
      </w:r>
    </w:p>
    <w:p w14:paraId="6BA5E3A4" w14:textId="78BC21F8" w:rsidR="00274568" w:rsidRPr="00824A13" w:rsidRDefault="00274568" w:rsidP="003D334B">
      <w:pPr>
        <w:jc w:val="both"/>
        <w:rPr>
          <w:sz w:val="26"/>
          <w:szCs w:val="26"/>
          <w:lang w:val="uk-UA"/>
        </w:rPr>
      </w:pPr>
      <w:r w:rsidRPr="00824A13">
        <w:rPr>
          <w:sz w:val="26"/>
          <w:szCs w:val="26"/>
          <w:lang w:val="uk-UA"/>
        </w:rPr>
        <w:t>Додаток №</w:t>
      </w:r>
      <w:r w:rsidR="00AB7DC2">
        <w:rPr>
          <w:sz w:val="26"/>
          <w:szCs w:val="26"/>
          <w:lang w:val="uk-UA"/>
        </w:rPr>
        <w:t>4</w:t>
      </w:r>
      <w:r>
        <w:rPr>
          <w:sz w:val="26"/>
          <w:szCs w:val="26"/>
          <w:lang w:val="uk-UA"/>
        </w:rPr>
        <w:t xml:space="preserve"> «Порядок </w:t>
      </w:r>
      <w:r w:rsidR="003D334B" w:rsidRPr="003D334B">
        <w:rPr>
          <w:sz w:val="26"/>
          <w:szCs w:val="26"/>
          <w:lang w:val="uk-UA"/>
        </w:rPr>
        <w:t>розрахунку втрат в елементах електричної мережі</w:t>
      </w:r>
      <w:r>
        <w:rPr>
          <w:sz w:val="26"/>
          <w:szCs w:val="26"/>
          <w:lang w:val="uk-UA"/>
        </w:rPr>
        <w:t xml:space="preserve"> ОСР</w:t>
      </w:r>
      <w:r w:rsidR="00FB5BBE">
        <w:rPr>
          <w:sz w:val="26"/>
          <w:szCs w:val="26"/>
          <w:lang w:val="uk-UA"/>
        </w:rPr>
        <w:t>-1</w:t>
      </w:r>
      <w:r>
        <w:rPr>
          <w:sz w:val="26"/>
          <w:szCs w:val="26"/>
          <w:lang w:val="uk-UA"/>
        </w:rPr>
        <w:t xml:space="preserve"> та ОСР</w:t>
      </w:r>
      <w:r w:rsidR="00FB5BBE">
        <w:rPr>
          <w:sz w:val="26"/>
          <w:szCs w:val="26"/>
          <w:lang w:val="uk-UA"/>
        </w:rPr>
        <w:t>-2</w:t>
      </w:r>
      <w:r>
        <w:rPr>
          <w:sz w:val="26"/>
          <w:szCs w:val="26"/>
          <w:lang w:val="uk-UA"/>
        </w:rPr>
        <w:t>»</w:t>
      </w:r>
      <w:r w:rsidR="00FA5F37">
        <w:rPr>
          <w:sz w:val="26"/>
          <w:szCs w:val="26"/>
          <w:lang w:val="uk-UA"/>
        </w:rPr>
        <w:t>;</w:t>
      </w:r>
    </w:p>
    <w:p w14:paraId="36D57DE9" w14:textId="6FF78F0F" w:rsidR="006A779F" w:rsidRDefault="00282FD9" w:rsidP="797D7B58">
      <w:pPr>
        <w:tabs>
          <w:tab w:val="left" w:pos="3002"/>
        </w:tabs>
        <w:jc w:val="both"/>
        <w:rPr>
          <w:sz w:val="26"/>
          <w:szCs w:val="26"/>
          <w:lang w:val="uk-UA"/>
        </w:rPr>
      </w:pPr>
      <w:r w:rsidRPr="00824A13">
        <w:rPr>
          <w:sz w:val="26"/>
          <w:szCs w:val="26"/>
          <w:lang w:val="uk-UA"/>
        </w:rPr>
        <w:t>Додаток №</w:t>
      </w:r>
      <w:r w:rsidR="00AB7DC2">
        <w:rPr>
          <w:sz w:val="26"/>
          <w:szCs w:val="26"/>
          <w:lang w:val="uk-UA"/>
        </w:rPr>
        <w:t>5</w:t>
      </w:r>
      <w:r w:rsidR="00274568">
        <w:rPr>
          <w:sz w:val="26"/>
          <w:szCs w:val="26"/>
          <w:lang w:val="uk-UA"/>
        </w:rPr>
        <w:t xml:space="preserve"> «</w:t>
      </w:r>
      <w:r w:rsidR="009553D3" w:rsidRPr="009553D3">
        <w:rPr>
          <w:sz w:val="26"/>
          <w:szCs w:val="26"/>
          <w:lang w:val="uk-UA"/>
        </w:rPr>
        <w:t>Порядок інформаційної взаємодії між ОСР</w:t>
      </w:r>
      <w:r w:rsidR="00FB5BBE">
        <w:rPr>
          <w:sz w:val="26"/>
          <w:szCs w:val="26"/>
          <w:lang w:val="uk-UA"/>
        </w:rPr>
        <w:t>-1</w:t>
      </w:r>
      <w:r w:rsidR="009553D3" w:rsidRPr="009553D3">
        <w:rPr>
          <w:sz w:val="26"/>
          <w:szCs w:val="26"/>
          <w:lang w:val="uk-UA"/>
        </w:rPr>
        <w:t xml:space="preserve"> та ОСР</w:t>
      </w:r>
      <w:r w:rsidR="00FB5BBE">
        <w:rPr>
          <w:sz w:val="26"/>
          <w:szCs w:val="26"/>
          <w:lang w:val="uk-UA"/>
        </w:rPr>
        <w:t>-2</w:t>
      </w:r>
      <w:r w:rsidR="009553D3" w:rsidRPr="009553D3">
        <w:rPr>
          <w:sz w:val="26"/>
          <w:szCs w:val="26"/>
          <w:lang w:val="uk-UA"/>
        </w:rPr>
        <w:t xml:space="preserve"> при зборі, формуванні та обміні погодинних даних комерційного обліку електроенергії</w:t>
      </w:r>
      <w:r w:rsidR="00274568" w:rsidRPr="009553D3">
        <w:rPr>
          <w:sz w:val="26"/>
          <w:szCs w:val="26"/>
          <w:lang w:val="uk-UA"/>
        </w:rPr>
        <w:t>»</w:t>
      </w:r>
      <w:r w:rsidR="00FA5F37">
        <w:rPr>
          <w:sz w:val="26"/>
          <w:szCs w:val="26"/>
          <w:lang w:val="uk-UA"/>
        </w:rPr>
        <w:t>;</w:t>
      </w:r>
    </w:p>
    <w:p w14:paraId="71D20421" w14:textId="7C795471" w:rsidR="00282FD9" w:rsidRDefault="00282FD9" w:rsidP="797D7B58">
      <w:pPr>
        <w:jc w:val="both"/>
        <w:rPr>
          <w:sz w:val="26"/>
          <w:szCs w:val="26"/>
          <w:lang w:val="uk-UA"/>
        </w:rPr>
      </w:pPr>
      <w:r w:rsidRPr="00824A13">
        <w:rPr>
          <w:sz w:val="26"/>
          <w:szCs w:val="26"/>
          <w:lang w:val="uk-UA"/>
        </w:rPr>
        <w:t>Додаток №</w:t>
      </w:r>
      <w:r w:rsidR="00F745C3">
        <w:rPr>
          <w:sz w:val="26"/>
          <w:szCs w:val="26"/>
          <w:lang w:val="uk-UA"/>
        </w:rPr>
        <w:t xml:space="preserve">5А </w:t>
      </w:r>
      <w:r w:rsidR="00274568">
        <w:rPr>
          <w:sz w:val="26"/>
          <w:szCs w:val="26"/>
          <w:lang w:val="uk-UA"/>
        </w:rPr>
        <w:t>«</w:t>
      </w:r>
      <w:r w:rsidR="00F745C3" w:rsidRPr="00F745C3">
        <w:rPr>
          <w:sz w:val="26"/>
          <w:szCs w:val="26"/>
          <w:lang w:val="uk-UA"/>
        </w:rPr>
        <w:t xml:space="preserve">Структура  та формати </w:t>
      </w:r>
      <w:r w:rsidR="00E74D26">
        <w:rPr>
          <w:sz w:val="26"/>
          <w:szCs w:val="26"/>
          <w:lang w:val="uk-UA"/>
        </w:rPr>
        <w:t>обміну даними обліку</w:t>
      </w:r>
      <w:r w:rsidR="00063C33">
        <w:rPr>
          <w:sz w:val="26"/>
          <w:szCs w:val="26"/>
          <w:lang w:val="uk-UA"/>
        </w:rPr>
        <w:t>»</w:t>
      </w:r>
      <w:r w:rsidR="00FA5F37">
        <w:rPr>
          <w:sz w:val="26"/>
          <w:szCs w:val="26"/>
          <w:lang w:val="uk-UA"/>
        </w:rPr>
        <w:t>;</w:t>
      </w:r>
    </w:p>
    <w:p w14:paraId="51BE49C2" w14:textId="2F364B7B" w:rsidR="009E4170" w:rsidRDefault="00282FD9" w:rsidP="797D7B58">
      <w:pPr>
        <w:jc w:val="both"/>
        <w:rPr>
          <w:sz w:val="26"/>
          <w:szCs w:val="26"/>
          <w:lang w:val="uk-UA"/>
        </w:rPr>
      </w:pPr>
      <w:r w:rsidRPr="00824A13">
        <w:rPr>
          <w:sz w:val="26"/>
          <w:szCs w:val="26"/>
          <w:lang w:val="uk-UA"/>
        </w:rPr>
        <w:t>Додаток №</w:t>
      </w:r>
      <w:r w:rsidR="0015562B">
        <w:rPr>
          <w:sz w:val="26"/>
          <w:szCs w:val="26"/>
          <w:lang w:val="uk-UA"/>
        </w:rPr>
        <w:t xml:space="preserve">6 </w:t>
      </w:r>
      <w:r w:rsidR="00274568">
        <w:rPr>
          <w:sz w:val="26"/>
          <w:szCs w:val="26"/>
          <w:lang w:val="uk-UA"/>
        </w:rPr>
        <w:t>«</w:t>
      </w:r>
      <w:r w:rsidR="009E4170">
        <w:rPr>
          <w:sz w:val="26"/>
          <w:szCs w:val="26"/>
          <w:lang w:val="uk-UA"/>
        </w:rPr>
        <w:t>Порядок оформлення актів наданих послуг з розподілу  електричної енергії»</w:t>
      </w:r>
      <w:r w:rsidR="00200F41">
        <w:rPr>
          <w:sz w:val="26"/>
          <w:szCs w:val="26"/>
          <w:lang w:val="uk-UA"/>
        </w:rPr>
        <w:t>;</w:t>
      </w:r>
    </w:p>
    <w:p w14:paraId="4E75B928" w14:textId="43822043" w:rsidR="00FA5F37" w:rsidRDefault="00FA5F37" w:rsidP="00FA5F37">
      <w:pPr>
        <w:jc w:val="both"/>
        <w:rPr>
          <w:sz w:val="26"/>
          <w:szCs w:val="26"/>
          <w:lang w:val="uk-UA"/>
        </w:rPr>
      </w:pPr>
      <w:r>
        <w:rPr>
          <w:sz w:val="26"/>
          <w:szCs w:val="26"/>
          <w:lang w:val="uk-UA"/>
        </w:rPr>
        <w:t>Додаток №6А «Акт з</w:t>
      </w:r>
      <w:r w:rsidRPr="00C620FF">
        <w:rPr>
          <w:sz w:val="26"/>
          <w:szCs w:val="26"/>
          <w:lang w:val="uk-UA"/>
        </w:rPr>
        <w:t xml:space="preserve">вірки загальної кількості відпущеної (отриманої) електричної енергії між </w:t>
      </w:r>
      <w:r>
        <w:rPr>
          <w:sz w:val="26"/>
          <w:szCs w:val="26"/>
          <w:lang w:val="uk-UA"/>
        </w:rPr>
        <w:t>суміжними ліцензіатами» (зразок)»</w:t>
      </w:r>
      <w:r w:rsidR="00D37F7A">
        <w:rPr>
          <w:sz w:val="26"/>
          <w:szCs w:val="26"/>
          <w:lang w:val="uk-UA"/>
        </w:rPr>
        <w:t>;</w:t>
      </w:r>
    </w:p>
    <w:p w14:paraId="1A4A601A" w14:textId="55B26C99" w:rsidR="00D67FAF" w:rsidRDefault="00D67FAF" w:rsidP="00FA5F37">
      <w:pPr>
        <w:jc w:val="both"/>
        <w:rPr>
          <w:sz w:val="26"/>
          <w:szCs w:val="26"/>
          <w:lang w:val="uk-UA"/>
        </w:rPr>
      </w:pPr>
      <w:r>
        <w:rPr>
          <w:sz w:val="26"/>
          <w:szCs w:val="26"/>
          <w:lang w:val="uk-UA"/>
        </w:rPr>
        <w:t xml:space="preserve">Додаток №6Б </w:t>
      </w:r>
      <w:r w:rsidRPr="00D67FAF">
        <w:rPr>
          <w:sz w:val="26"/>
          <w:szCs w:val="26"/>
          <w:lang w:val="uk-UA"/>
        </w:rPr>
        <w:t>«Узагальнений акт звірки обсягів прийому та віддачі електроенергії за рівнями напруги між ОСР-1 та ОСР-2</w:t>
      </w:r>
      <w:r>
        <w:rPr>
          <w:sz w:val="26"/>
          <w:szCs w:val="26"/>
          <w:lang w:val="uk-UA"/>
        </w:rPr>
        <w:t>(зразок)»;</w:t>
      </w:r>
    </w:p>
    <w:p w14:paraId="6E22AE35" w14:textId="0947CEB2" w:rsidR="00D37F7A" w:rsidRPr="009124A2" w:rsidRDefault="00D37F7A" w:rsidP="00FA5F37">
      <w:pPr>
        <w:jc w:val="both"/>
        <w:rPr>
          <w:sz w:val="26"/>
          <w:szCs w:val="26"/>
          <w:lang w:val="uk-UA"/>
        </w:rPr>
      </w:pPr>
      <w:commentRangeStart w:id="2"/>
      <w:r>
        <w:rPr>
          <w:sz w:val="26"/>
          <w:szCs w:val="26"/>
          <w:lang w:val="uk-UA"/>
        </w:rPr>
        <w:t xml:space="preserve">Додаток №7 </w:t>
      </w:r>
      <w:r w:rsidRPr="00D37F7A">
        <w:rPr>
          <w:sz w:val="26"/>
          <w:szCs w:val="26"/>
          <w:lang w:val="uk-UA"/>
        </w:rPr>
        <w:t>«Положення про оперативно-технологічні взаємовідносини»</w:t>
      </w:r>
      <w:commentRangeEnd w:id="2"/>
      <w:r w:rsidR="00EF6B0E">
        <w:rPr>
          <w:rStyle w:val="aa"/>
        </w:rPr>
        <w:commentReference w:id="2"/>
      </w:r>
    </w:p>
    <w:p w14:paraId="4BDDE510" w14:textId="77777777" w:rsidR="00FA5F37" w:rsidRPr="009124A2" w:rsidRDefault="00FA5F37" w:rsidP="797D7B58">
      <w:pPr>
        <w:jc w:val="both"/>
        <w:rPr>
          <w:sz w:val="26"/>
          <w:szCs w:val="26"/>
          <w:lang w:val="uk-UA"/>
        </w:rPr>
      </w:pPr>
    </w:p>
    <w:p w14:paraId="0D9D826B" w14:textId="1017B916" w:rsidR="005E0B9C" w:rsidRPr="00824A13" w:rsidRDefault="006A779F" w:rsidP="797D7B58">
      <w:pPr>
        <w:pStyle w:val="3"/>
        <w:jc w:val="center"/>
        <w:rPr>
          <w:rFonts w:eastAsia="Times New Roman"/>
          <w:sz w:val="26"/>
          <w:szCs w:val="26"/>
          <w:lang w:val="uk-UA"/>
        </w:rPr>
      </w:pPr>
      <w:r w:rsidRPr="00824A13">
        <w:rPr>
          <w:rFonts w:eastAsia="Times New Roman"/>
          <w:sz w:val="26"/>
          <w:szCs w:val="26"/>
          <w:lang w:val="uk-UA"/>
        </w:rPr>
        <w:t>10</w:t>
      </w:r>
      <w:r w:rsidR="005E0B9C" w:rsidRPr="00824A13">
        <w:rPr>
          <w:rFonts w:eastAsia="Times New Roman"/>
          <w:sz w:val="26"/>
          <w:szCs w:val="26"/>
          <w:lang w:val="uk-UA"/>
        </w:rPr>
        <w:t xml:space="preserve">. </w:t>
      </w:r>
      <w:r w:rsidR="0067162D" w:rsidRPr="00824A13">
        <w:rPr>
          <w:rFonts w:eastAsia="Times New Roman"/>
          <w:sz w:val="26"/>
          <w:szCs w:val="26"/>
          <w:lang w:val="uk-UA"/>
        </w:rPr>
        <w:t>Р</w:t>
      </w:r>
      <w:r w:rsidR="005E0B9C" w:rsidRPr="00824A13">
        <w:rPr>
          <w:rFonts w:eastAsia="Times New Roman"/>
          <w:sz w:val="26"/>
          <w:szCs w:val="26"/>
          <w:lang w:val="uk-UA"/>
        </w:rPr>
        <w:t>еквізити Сторін</w:t>
      </w:r>
    </w:p>
    <w:tbl>
      <w:tblPr>
        <w:tblW w:w="11423" w:type="dxa"/>
        <w:jc w:val="center"/>
        <w:tblCellSpacing w:w="22" w:type="dxa"/>
        <w:tblCellMar>
          <w:top w:w="60" w:type="dxa"/>
          <w:left w:w="60" w:type="dxa"/>
          <w:bottom w:w="60" w:type="dxa"/>
          <w:right w:w="60" w:type="dxa"/>
        </w:tblCellMar>
        <w:tblLook w:val="04A0" w:firstRow="1" w:lastRow="0" w:firstColumn="1" w:lastColumn="0" w:noHBand="0" w:noVBand="1"/>
      </w:tblPr>
      <w:tblGrid>
        <w:gridCol w:w="5407"/>
        <w:gridCol w:w="264"/>
        <w:gridCol w:w="5791"/>
      </w:tblGrid>
      <w:tr w:rsidR="000C124E" w:rsidRPr="009D7F8A" w14:paraId="0D9D8270" w14:textId="77777777" w:rsidTr="797D7B58">
        <w:trPr>
          <w:tblCellSpacing w:w="22" w:type="dxa"/>
          <w:jc w:val="center"/>
        </w:trPr>
        <w:tc>
          <w:tcPr>
            <w:tcW w:w="2436" w:type="pct"/>
            <w:gridSpan w:val="2"/>
            <w:hideMark/>
          </w:tcPr>
          <w:p w14:paraId="69B27AC6" w14:textId="77777777" w:rsidR="00FA5F37" w:rsidRDefault="004A4317" w:rsidP="797D7B58">
            <w:pPr>
              <w:rPr>
                <w:sz w:val="26"/>
                <w:szCs w:val="26"/>
                <w:u w:val="single"/>
                <w:lang w:val="uk-UA"/>
              </w:rPr>
            </w:pPr>
            <w:r w:rsidRPr="00FB5BBE">
              <w:rPr>
                <w:b/>
                <w:sz w:val="26"/>
                <w:szCs w:val="26"/>
                <w:u w:val="single"/>
                <w:lang w:val="uk-UA"/>
              </w:rPr>
              <w:t>ОСР</w:t>
            </w:r>
            <w:r w:rsidR="00FA5F37" w:rsidRPr="00FB5BBE">
              <w:rPr>
                <w:b/>
                <w:sz w:val="26"/>
                <w:szCs w:val="26"/>
                <w:u w:val="single"/>
                <w:lang w:val="uk-UA"/>
              </w:rPr>
              <w:t>-1</w:t>
            </w:r>
            <w:r w:rsidR="000C124E" w:rsidRPr="00824A13">
              <w:rPr>
                <w:sz w:val="26"/>
                <w:szCs w:val="26"/>
                <w:u w:val="single"/>
                <w:lang w:val="uk-UA"/>
              </w:rPr>
              <w:t xml:space="preserve">: </w:t>
            </w:r>
          </w:p>
          <w:p w14:paraId="68895DFC" w14:textId="7F1CDD89" w:rsidR="00A54E90" w:rsidRPr="00824A13" w:rsidRDefault="00A54E90" w:rsidP="797D7B58">
            <w:pPr>
              <w:rPr>
                <w:sz w:val="26"/>
                <w:szCs w:val="26"/>
                <w:lang w:val="uk-UA"/>
              </w:rPr>
            </w:pPr>
            <w:r w:rsidRPr="00824A13">
              <w:rPr>
                <w:sz w:val="26"/>
                <w:szCs w:val="26"/>
                <w:lang w:val="uk-UA"/>
              </w:rPr>
              <w:t xml:space="preserve">АКЦІОНЕРНЕ ТОВАРИСТВО </w:t>
            </w:r>
            <w:r w:rsidR="003B25A7">
              <w:rPr>
                <w:sz w:val="26"/>
                <w:szCs w:val="26"/>
                <w:lang w:val="uk-UA"/>
              </w:rPr>
              <w:t>________________________________</w:t>
            </w:r>
          </w:p>
          <w:p w14:paraId="0D9D826C" w14:textId="19C9219C" w:rsidR="005E0B9C" w:rsidRPr="00824A13" w:rsidRDefault="00A54E90" w:rsidP="797D7B58">
            <w:pPr>
              <w:rPr>
                <w:sz w:val="26"/>
                <w:szCs w:val="26"/>
                <w:lang w:val="uk-UA"/>
              </w:rPr>
            </w:pPr>
            <w:r w:rsidRPr="00824A13">
              <w:rPr>
                <w:sz w:val="26"/>
                <w:szCs w:val="26"/>
                <w:lang w:val="uk-UA"/>
              </w:rPr>
              <w:t xml:space="preserve">Енергетичний ідентифікаційний код (ЕІС код) № </w:t>
            </w:r>
          </w:p>
          <w:p w14:paraId="0D9D826E" w14:textId="77777777" w:rsidR="00FD664C" w:rsidRPr="00824A13" w:rsidRDefault="00FD664C" w:rsidP="797D7B58">
            <w:pPr>
              <w:rPr>
                <w:sz w:val="26"/>
                <w:szCs w:val="26"/>
                <w:u w:val="single"/>
                <w:lang w:val="uk-UA"/>
              </w:rPr>
            </w:pPr>
          </w:p>
        </w:tc>
        <w:tc>
          <w:tcPr>
            <w:tcW w:w="2506" w:type="pct"/>
            <w:hideMark/>
          </w:tcPr>
          <w:p w14:paraId="58516201" w14:textId="693FA734" w:rsidR="005E0B9C" w:rsidRPr="00FA5F37" w:rsidRDefault="004A4317" w:rsidP="797D7B58">
            <w:pPr>
              <w:pStyle w:val="a3"/>
              <w:ind w:right="260"/>
              <w:rPr>
                <w:b/>
                <w:sz w:val="26"/>
                <w:szCs w:val="26"/>
                <w:u w:val="single"/>
                <w:lang w:val="uk-UA"/>
              </w:rPr>
            </w:pPr>
            <w:r w:rsidRPr="00FA5F37">
              <w:rPr>
                <w:b/>
                <w:sz w:val="26"/>
                <w:szCs w:val="26"/>
                <w:u w:val="single"/>
                <w:lang w:val="uk-UA"/>
              </w:rPr>
              <w:t>ОСР</w:t>
            </w:r>
            <w:r w:rsidR="00FA5F37" w:rsidRPr="00FA5F37">
              <w:rPr>
                <w:b/>
                <w:sz w:val="26"/>
                <w:szCs w:val="26"/>
                <w:u w:val="single"/>
                <w:lang w:val="uk-UA"/>
              </w:rPr>
              <w:t>-2</w:t>
            </w:r>
            <w:r w:rsidR="000C124E" w:rsidRPr="00FA5F37">
              <w:rPr>
                <w:b/>
                <w:sz w:val="26"/>
                <w:szCs w:val="26"/>
                <w:u w:val="single"/>
                <w:lang w:val="uk-UA"/>
              </w:rPr>
              <w:t>:</w:t>
            </w:r>
          </w:p>
          <w:p w14:paraId="416E1B5E" w14:textId="77777777" w:rsidR="00FA5F37" w:rsidRPr="00824A13" w:rsidRDefault="00FA5F37" w:rsidP="00FA5F37">
            <w:pPr>
              <w:rPr>
                <w:sz w:val="26"/>
                <w:szCs w:val="26"/>
                <w:lang w:val="uk-UA"/>
              </w:rPr>
            </w:pPr>
            <w:r>
              <w:rPr>
                <w:sz w:val="26"/>
                <w:szCs w:val="26"/>
                <w:lang w:val="uk-UA"/>
              </w:rPr>
              <w:t>________________________________</w:t>
            </w:r>
            <w:bookmarkStart w:id="3" w:name="_GoBack"/>
            <w:bookmarkEnd w:id="3"/>
          </w:p>
          <w:p w14:paraId="0D9D826F" w14:textId="381CB2ED" w:rsidR="003B25A7" w:rsidRPr="00824A13" w:rsidRDefault="00FA5F37" w:rsidP="00FA5F37">
            <w:pPr>
              <w:pStyle w:val="a3"/>
              <w:ind w:right="260"/>
              <w:rPr>
                <w:sz w:val="26"/>
                <w:szCs w:val="26"/>
                <w:u w:val="single"/>
                <w:lang w:val="uk-UA"/>
              </w:rPr>
            </w:pPr>
            <w:r w:rsidRPr="00824A13">
              <w:rPr>
                <w:sz w:val="26"/>
                <w:szCs w:val="26"/>
                <w:lang w:val="uk-UA"/>
              </w:rPr>
              <w:t xml:space="preserve">Енергетичний ідентифікаційний код (ЕІС код) </w:t>
            </w:r>
          </w:p>
        </w:tc>
      </w:tr>
      <w:tr w:rsidR="000C124E" w:rsidRPr="00824A13" w14:paraId="0D9D8273" w14:textId="77777777" w:rsidTr="797D7B58">
        <w:trPr>
          <w:tblCellSpacing w:w="22" w:type="dxa"/>
          <w:jc w:val="center"/>
        </w:trPr>
        <w:tc>
          <w:tcPr>
            <w:tcW w:w="2436" w:type="pct"/>
            <w:gridSpan w:val="2"/>
            <w:hideMark/>
          </w:tcPr>
          <w:p w14:paraId="0D9D8271" w14:textId="541B0F93" w:rsidR="005E0B9C" w:rsidRPr="00824A13" w:rsidRDefault="005E0B9C" w:rsidP="797D7B58">
            <w:pPr>
              <w:pStyle w:val="a3"/>
              <w:rPr>
                <w:sz w:val="26"/>
                <w:szCs w:val="26"/>
                <w:lang w:val="uk-UA"/>
              </w:rPr>
            </w:pPr>
            <w:r w:rsidRPr="00824A13">
              <w:rPr>
                <w:sz w:val="26"/>
                <w:szCs w:val="26"/>
                <w:u w:val="single"/>
                <w:lang w:val="uk-UA"/>
              </w:rPr>
              <w:t>Адреса: </w:t>
            </w:r>
            <w:r w:rsidR="003B25A7">
              <w:rPr>
                <w:sz w:val="26"/>
                <w:szCs w:val="26"/>
                <w:u w:val="single"/>
                <w:lang w:val="uk-UA"/>
              </w:rPr>
              <w:t>___________________________________</w:t>
            </w:r>
          </w:p>
        </w:tc>
        <w:tc>
          <w:tcPr>
            <w:tcW w:w="2506" w:type="pct"/>
            <w:hideMark/>
          </w:tcPr>
          <w:p w14:paraId="0D9D8272" w14:textId="77777777" w:rsidR="005E0B9C" w:rsidRPr="00824A13" w:rsidRDefault="005E0B9C" w:rsidP="797D7B58">
            <w:pPr>
              <w:pStyle w:val="a3"/>
              <w:ind w:right="260"/>
              <w:rPr>
                <w:sz w:val="26"/>
                <w:szCs w:val="26"/>
                <w:lang w:val="uk-UA"/>
              </w:rPr>
            </w:pPr>
            <w:r w:rsidRPr="00824A13">
              <w:rPr>
                <w:sz w:val="26"/>
                <w:szCs w:val="26"/>
                <w:u w:val="single"/>
                <w:lang w:val="uk-UA"/>
              </w:rPr>
              <w:t>Адреса:                                                                   </w:t>
            </w:r>
          </w:p>
        </w:tc>
      </w:tr>
      <w:tr w:rsidR="00FD664C" w:rsidRPr="00824A13" w14:paraId="0D9D8276" w14:textId="77777777" w:rsidTr="797D7B58">
        <w:trPr>
          <w:tblCellSpacing w:w="22" w:type="dxa"/>
          <w:jc w:val="center"/>
        </w:trPr>
        <w:tc>
          <w:tcPr>
            <w:tcW w:w="2436" w:type="pct"/>
            <w:gridSpan w:val="2"/>
            <w:hideMark/>
          </w:tcPr>
          <w:p w14:paraId="0D9D8274" w14:textId="77777777" w:rsidR="00FD664C" w:rsidRPr="00824A13" w:rsidRDefault="00FD664C" w:rsidP="797D7B58">
            <w:pPr>
              <w:pStyle w:val="a3"/>
              <w:rPr>
                <w:sz w:val="26"/>
                <w:szCs w:val="26"/>
                <w:lang w:val="uk-UA"/>
              </w:rPr>
            </w:pPr>
            <w:r w:rsidRPr="00824A13">
              <w:rPr>
                <w:sz w:val="26"/>
                <w:szCs w:val="26"/>
                <w:u w:val="single"/>
                <w:lang w:val="uk-UA"/>
              </w:rPr>
              <w:t>ЄРДПОУ                                                                  </w:t>
            </w:r>
          </w:p>
        </w:tc>
        <w:tc>
          <w:tcPr>
            <w:tcW w:w="2506" w:type="pct"/>
            <w:hideMark/>
          </w:tcPr>
          <w:p w14:paraId="0D9D8275" w14:textId="77777777" w:rsidR="00FD664C" w:rsidRPr="00824A13" w:rsidRDefault="00FD664C" w:rsidP="797D7B58">
            <w:pPr>
              <w:pStyle w:val="a3"/>
              <w:ind w:right="260"/>
              <w:rPr>
                <w:sz w:val="26"/>
                <w:szCs w:val="26"/>
                <w:lang w:val="uk-UA"/>
              </w:rPr>
            </w:pPr>
            <w:r w:rsidRPr="00824A13">
              <w:rPr>
                <w:sz w:val="26"/>
                <w:szCs w:val="26"/>
                <w:u w:val="single"/>
                <w:lang w:val="uk-UA"/>
              </w:rPr>
              <w:t>ЄДРПОУ                                                                 </w:t>
            </w:r>
          </w:p>
        </w:tc>
      </w:tr>
      <w:tr w:rsidR="00FD664C" w:rsidRPr="00824A13" w14:paraId="0D9D8279" w14:textId="77777777" w:rsidTr="797D7B58">
        <w:trPr>
          <w:tblCellSpacing w:w="22" w:type="dxa"/>
          <w:jc w:val="center"/>
        </w:trPr>
        <w:tc>
          <w:tcPr>
            <w:tcW w:w="2436" w:type="pct"/>
            <w:gridSpan w:val="2"/>
            <w:hideMark/>
          </w:tcPr>
          <w:p w14:paraId="0D9D8277" w14:textId="77777777" w:rsidR="00FD664C" w:rsidRPr="00824A13" w:rsidRDefault="00FD664C" w:rsidP="797D7B58">
            <w:pPr>
              <w:pStyle w:val="a3"/>
              <w:rPr>
                <w:sz w:val="26"/>
                <w:szCs w:val="26"/>
                <w:lang w:val="uk-UA"/>
              </w:rPr>
            </w:pPr>
            <w:r w:rsidRPr="00824A13">
              <w:rPr>
                <w:sz w:val="26"/>
                <w:szCs w:val="26"/>
                <w:u w:val="single"/>
                <w:lang w:val="uk-UA"/>
              </w:rPr>
              <w:t>МФО                                                                        </w:t>
            </w:r>
          </w:p>
        </w:tc>
        <w:tc>
          <w:tcPr>
            <w:tcW w:w="2506" w:type="pct"/>
            <w:hideMark/>
          </w:tcPr>
          <w:p w14:paraId="0D9D8278" w14:textId="77777777" w:rsidR="00FD664C" w:rsidRPr="00824A13" w:rsidRDefault="00FD664C" w:rsidP="797D7B58">
            <w:pPr>
              <w:pStyle w:val="a3"/>
              <w:ind w:right="260"/>
              <w:rPr>
                <w:sz w:val="26"/>
                <w:szCs w:val="26"/>
                <w:lang w:val="uk-UA"/>
              </w:rPr>
            </w:pPr>
            <w:r w:rsidRPr="00824A13">
              <w:rPr>
                <w:sz w:val="26"/>
                <w:szCs w:val="26"/>
                <w:u w:val="single"/>
                <w:lang w:val="uk-UA"/>
              </w:rPr>
              <w:t>МФО                                                                      </w:t>
            </w:r>
          </w:p>
        </w:tc>
      </w:tr>
      <w:tr w:rsidR="00FD664C" w:rsidRPr="00824A13" w14:paraId="0D9D827C" w14:textId="77777777" w:rsidTr="797D7B58">
        <w:trPr>
          <w:tblCellSpacing w:w="22" w:type="dxa"/>
          <w:jc w:val="center"/>
        </w:trPr>
        <w:tc>
          <w:tcPr>
            <w:tcW w:w="2436" w:type="pct"/>
            <w:gridSpan w:val="2"/>
            <w:hideMark/>
          </w:tcPr>
          <w:p w14:paraId="0D9D827A" w14:textId="77777777" w:rsidR="00FD664C" w:rsidRPr="00824A13" w:rsidRDefault="00FD664C" w:rsidP="797D7B58">
            <w:pPr>
              <w:pStyle w:val="a3"/>
              <w:rPr>
                <w:sz w:val="26"/>
                <w:szCs w:val="26"/>
                <w:lang w:val="uk-UA"/>
              </w:rPr>
            </w:pPr>
            <w:r w:rsidRPr="00824A13">
              <w:rPr>
                <w:sz w:val="26"/>
                <w:szCs w:val="26"/>
                <w:lang w:val="uk-UA"/>
              </w:rPr>
              <w:t xml:space="preserve">П/р №___________________________________ </w:t>
            </w:r>
            <w:r w:rsidRPr="00824A13">
              <w:rPr>
                <w:color w:val="FFFFFF" w:themeColor="background1"/>
                <w:sz w:val="26"/>
                <w:szCs w:val="26"/>
                <w:lang w:val="uk-UA"/>
              </w:rPr>
              <w:t>Є</w:t>
            </w:r>
            <w:r w:rsidRPr="00824A13">
              <w:rPr>
                <w:sz w:val="26"/>
                <w:szCs w:val="26"/>
                <w:lang w:val="uk-UA"/>
              </w:rPr>
              <w:t>                                                                  </w:t>
            </w:r>
          </w:p>
        </w:tc>
        <w:tc>
          <w:tcPr>
            <w:tcW w:w="2506" w:type="pct"/>
            <w:hideMark/>
          </w:tcPr>
          <w:p w14:paraId="0D9D827B" w14:textId="77777777" w:rsidR="00FD664C" w:rsidRPr="00824A13" w:rsidRDefault="00FD664C" w:rsidP="797D7B58">
            <w:pPr>
              <w:pStyle w:val="a3"/>
              <w:rPr>
                <w:sz w:val="26"/>
                <w:szCs w:val="26"/>
                <w:lang w:val="uk-UA"/>
              </w:rPr>
            </w:pPr>
            <w:r w:rsidRPr="00824A13">
              <w:rPr>
                <w:sz w:val="26"/>
                <w:szCs w:val="26"/>
                <w:lang w:val="uk-UA"/>
              </w:rPr>
              <w:t xml:space="preserve">П/р №___________________________________ </w:t>
            </w:r>
            <w:r w:rsidRPr="00824A13">
              <w:rPr>
                <w:color w:val="FFFFFF" w:themeColor="background1"/>
                <w:sz w:val="26"/>
                <w:szCs w:val="26"/>
                <w:lang w:val="uk-UA"/>
              </w:rPr>
              <w:t>Є</w:t>
            </w:r>
            <w:r w:rsidRPr="00824A13">
              <w:rPr>
                <w:sz w:val="26"/>
                <w:szCs w:val="26"/>
                <w:lang w:val="uk-UA"/>
              </w:rPr>
              <w:t>                                                                  </w:t>
            </w:r>
          </w:p>
        </w:tc>
      </w:tr>
      <w:tr w:rsidR="00FD664C" w:rsidRPr="00824A13" w14:paraId="0D9D827F" w14:textId="77777777" w:rsidTr="797D7B58">
        <w:trPr>
          <w:tblCellSpacing w:w="22" w:type="dxa"/>
          <w:jc w:val="center"/>
        </w:trPr>
        <w:tc>
          <w:tcPr>
            <w:tcW w:w="2436" w:type="pct"/>
            <w:gridSpan w:val="2"/>
            <w:hideMark/>
          </w:tcPr>
          <w:p w14:paraId="0D9D827D" w14:textId="77777777" w:rsidR="00FD664C" w:rsidRPr="00824A13" w:rsidRDefault="00FD664C" w:rsidP="797D7B58">
            <w:pPr>
              <w:pStyle w:val="a3"/>
              <w:rPr>
                <w:sz w:val="26"/>
                <w:szCs w:val="26"/>
                <w:lang w:val="uk-UA"/>
              </w:rPr>
            </w:pPr>
            <w:r w:rsidRPr="00824A13">
              <w:rPr>
                <w:sz w:val="26"/>
                <w:szCs w:val="26"/>
                <w:u w:val="single"/>
                <w:lang w:val="uk-UA"/>
              </w:rPr>
              <w:t>ІПН:                                                                           </w:t>
            </w:r>
          </w:p>
        </w:tc>
        <w:tc>
          <w:tcPr>
            <w:tcW w:w="2506" w:type="pct"/>
            <w:hideMark/>
          </w:tcPr>
          <w:p w14:paraId="0D9D827E" w14:textId="77777777" w:rsidR="00FD664C" w:rsidRPr="00824A13" w:rsidRDefault="00FD664C" w:rsidP="797D7B58">
            <w:pPr>
              <w:pStyle w:val="a3"/>
              <w:ind w:right="260"/>
              <w:rPr>
                <w:sz w:val="26"/>
                <w:szCs w:val="26"/>
                <w:lang w:val="uk-UA"/>
              </w:rPr>
            </w:pPr>
            <w:r w:rsidRPr="00824A13">
              <w:rPr>
                <w:sz w:val="26"/>
                <w:szCs w:val="26"/>
                <w:u w:val="single"/>
                <w:lang w:val="uk-UA"/>
              </w:rPr>
              <w:t>ІПН:                                                                          </w:t>
            </w:r>
          </w:p>
        </w:tc>
      </w:tr>
      <w:tr w:rsidR="00FD664C" w:rsidRPr="00824A13" w14:paraId="0D9D8282" w14:textId="77777777" w:rsidTr="797D7B58">
        <w:trPr>
          <w:tblCellSpacing w:w="22" w:type="dxa"/>
          <w:jc w:val="center"/>
        </w:trPr>
        <w:tc>
          <w:tcPr>
            <w:tcW w:w="2436" w:type="pct"/>
            <w:gridSpan w:val="2"/>
            <w:hideMark/>
          </w:tcPr>
          <w:p w14:paraId="0D9D8280" w14:textId="77777777" w:rsidR="00FD664C" w:rsidRPr="00824A13" w:rsidRDefault="00FD664C" w:rsidP="797D7B58">
            <w:pPr>
              <w:pStyle w:val="a3"/>
              <w:rPr>
                <w:sz w:val="26"/>
                <w:szCs w:val="26"/>
                <w:lang w:val="uk-UA"/>
              </w:rPr>
            </w:pPr>
            <w:r w:rsidRPr="00824A13">
              <w:rPr>
                <w:sz w:val="26"/>
                <w:szCs w:val="26"/>
                <w:u w:val="single"/>
                <w:lang w:val="uk-UA"/>
              </w:rPr>
              <w:t>Телефон:                                                                  </w:t>
            </w:r>
          </w:p>
        </w:tc>
        <w:tc>
          <w:tcPr>
            <w:tcW w:w="2506" w:type="pct"/>
            <w:hideMark/>
          </w:tcPr>
          <w:p w14:paraId="0D9D8281" w14:textId="77777777" w:rsidR="00FD664C" w:rsidRPr="00824A13" w:rsidRDefault="00FD664C" w:rsidP="797D7B58">
            <w:pPr>
              <w:pStyle w:val="a3"/>
              <w:ind w:right="260"/>
              <w:rPr>
                <w:sz w:val="26"/>
                <w:szCs w:val="26"/>
                <w:lang w:val="uk-UA"/>
              </w:rPr>
            </w:pPr>
            <w:r w:rsidRPr="00824A13">
              <w:rPr>
                <w:sz w:val="26"/>
                <w:szCs w:val="26"/>
                <w:u w:val="single"/>
                <w:lang w:val="uk-UA"/>
              </w:rPr>
              <w:t>Телефон:                                                                  </w:t>
            </w:r>
          </w:p>
        </w:tc>
      </w:tr>
      <w:tr w:rsidR="00FD664C" w:rsidRPr="00824A13" w14:paraId="0D9D8285" w14:textId="77777777" w:rsidTr="797D7B58">
        <w:trPr>
          <w:tblCellSpacing w:w="22" w:type="dxa"/>
          <w:jc w:val="center"/>
        </w:trPr>
        <w:tc>
          <w:tcPr>
            <w:tcW w:w="2436" w:type="pct"/>
            <w:gridSpan w:val="2"/>
            <w:hideMark/>
          </w:tcPr>
          <w:p w14:paraId="0D9D8283" w14:textId="77777777" w:rsidR="00FD664C" w:rsidRPr="00824A13" w:rsidRDefault="00FD664C" w:rsidP="797D7B58">
            <w:pPr>
              <w:pStyle w:val="a3"/>
              <w:rPr>
                <w:sz w:val="26"/>
                <w:szCs w:val="26"/>
                <w:lang w:val="uk-UA"/>
              </w:rPr>
            </w:pPr>
            <w:r w:rsidRPr="00824A13">
              <w:rPr>
                <w:sz w:val="26"/>
                <w:szCs w:val="26"/>
                <w:u w:val="single"/>
                <w:lang w:val="uk-UA"/>
              </w:rPr>
              <w:t>Факс:                                                                          </w:t>
            </w:r>
          </w:p>
        </w:tc>
        <w:tc>
          <w:tcPr>
            <w:tcW w:w="2506" w:type="pct"/>
            <w:hideMark/>
          </w:tcPr>
          <w:p w14:paraId="0D9D8284" w14:textId="77777777" w:rsidR="00FD664C" w:rsidRPr="00824A13" w:rsidRDefault="00FD664C" w:rsidP="797D7B58">
            <w:pPr>
              <w:pStyle w:val="a3"/>
              <w:ind w:right="260"/>
              <w:rPr>
                <w:sz w:val="26"/>
                <w:szCs w:val="26"/>
                <w:lang w:val="uk-UA"/>
              </w:rPr>
            </w:pPr>
            <w:r w:rsidRPr="00824A13">
              <w:rPr>
                <w:sz w:val="26"/>
                <w:szCs w:val="26"/>
                <w:u w:val="single"/>
                <w:lang w:val="uk-UA"/>
              </w:rPr>
              <w:t>Факс:                                                                        </w:t>
            </w:r>
          </w:p>
        </w:tc>
      </w:tr>
      <w:tr w:rsidR="00FD664C" w:rsidRPr="00824A13" w14:paraId="0D9D8288" w14:textId="77777777" w:rsidTr="797D7B58">
        <w:trPr>
          <w:tblCellSpacing w:w="22" w:type="dxa"/>
          <w:jc w:val="center"/>
        </w:trPr>
        <w:tc>
          <w:tcPr>
            <w:tcW w:w="2436" w:type="pct"/>
            <w:gridSpan w:val="2"/>
            <w:hideMark/>
          </w:tcPr>
          <w:p w14:paraId="0D9D8286" w14:textId="77777777" w:rsidR="00FD664C" w:rsidRPr="00824A13" w:rsidRDefault="00FD664C" w:rsidP="797D7B58">
            <w:pPr>
              <w:pStyle w:val="a3"/>
              <w:rPr>
                <w:sz w:val="26"/>
                <w:szCs w:val="26"/>
                <w:lang w:val="uk-UA"/>
              </w:rPr>
            </w:pPr>
            <w:r w:rsidRPr="00824A13">
              <w:rPr>
                <w:sz w:val="26"/>
                <w:szCs w:val="26"/>
                <w:u w:val="single"/>
                <w:lang w:val="uk-UA"/>
              </w:rPr>
              <w:t>Email:                                                                         </w:t>
            </w:r>
          </w:p>
        </w:tc>
        <w:tc>
          <w:tcPr>
            <w:tcW w:w="2506" w:type="pct"/>
            <w:hideMark/>
          </w:tcPr>
          <w:p w14:paraId="0D9D8287" w14:textId="77777777" w:rsidR="00FD664C" w:rsidRPr="00824A13" w:rsidRDefault="00FD664C" w:rsidP="797D7B58">
            <w:pPr>
              <w:pStyle w:val="a3"/>
              <w:ind w:right="260"/>
              <w:rPr>
                <w:sz w:val="26"/>
                <w:szCs w:val="26"/>
                <w:lang w:val="uk-UA"/>
              </w:rPr>
            </w:pPr>
            <w:r w:rsidRPr="00824A13">
              <w:rPr>
                <w:sz w:val="26"/>
                <w:szCs w:val="26"/>
                <w:u w:val="single"/>
                <w:lang w:val="uk-UA"/>
              </w:rPr>
              <w:t>Email:                                                                       </w:t>
            </w:r>
          </w:p>
        </w:tc>
      </w:tr>
      <w:tr w:rsidR="00FD664C" w:rsidRPr="00824A13" w14:paraId="0D9D828B" w14:textId="77777777" w:rsidTr="797D7B58">
        <w:trPr>
          <w:tblCellSpacing w:w="22" w:type="dxa"/>
          <w:jc w:val="center"/>
        </w:trPr>
        <w:tc>
          <w:tcPr>
            <w:tcW w:w="2436" w:type="pct"/>
            <w:gridSpan w:val="2"/>
            <w:hideMark/>
          </w:tcPr>
          <w:p w14:paraId="0D9D8289" w14:textId="77777777" w:rsidR="00FD664C" w:rsidRPr="00824A13" w:rsidRDefault="00FD664C" w:rsidP="797D7B58">
            <w:pPr>
              <w:pStyle w:val="a3"/>
              <w:rPr>
                <w:sz w:val="26"/>
                <w:szCs w:val="26"/>
                <w:lang w:val="uk-UA"/>
              </w:rPr>
            </w:pPr>
            <w:r w:rsidRPr="00824A13">
              <w:rPr>
                <w:sz w:val="26"/>
                <w:szCs w:val="26"/>
                <w:u w:val="single"/>
                <w:lang w:val="uk-UA"/>
              </w:rPr>
              <w:t>Статус платника податку:                                      </w:t>
            </w:r>
            <w:r w:rsidRPr="00824A13">
              <w:rPr>
                <w:sz w:val="26"/>
                <w:szCs w:val="26"/>
                <w:lang w:val="uk-UA"/>
              </w:rPr>
              <w:br/>
              <w:t>_________________________________________</w:t>
            </w:r>
          </w:p>
        </w:tc>
        <w:tc>
          <w:tcPr>
            <w:tcW w:w="2506" w:type="pct"/>
            <w:hideMark/>
          </w:tcPr>
          <w:p w14:paraId="0D9D828A" w14:textId="77777777" w:rsidR="00FD664C" w:rsidRPr="00824A13" w:rsidRDefault="00FD664C" w:rsidP="797D7B58">
            <w:pPr>
              <w:pStyle w:val="a3"/>
              <w:ind w:right="260"/>
              <w:rPr>
                <w:sz w:val="26"/>
                <w:szCs w:val="26"/>
                <w:lang w:val="uk-UA"/>
              </w:rPr>
            </w:pPr>
            <w:r w:rsidRPr="00824A13">
              <w:rPr>
                <w:sz w:val="26"/>
                <w:szCs w:val="26"/>
                <w:u w:val="single"/>
                <w:lang w:val="uk-UA"/>
              </w:rPr>
              <w:t>Статус платника податку:                                     </w:t>
            </w:r>
            <w:r w:rsidRPr="00824A13">
              <w:rPr>
                <w:sz w:val="26"/>
                <w:szCs w:val="26"/>
                <w:lang w:val="uk-UA"/>
              </w:rPr>
              <w:br/>
              <w:t>_________________________________________</w:t>
            </w:r>
          </w:p>
        </w:tc>
      </w:tr>
      <w:tr w:rsidR="00FD664C" w:rsidRPr="00824A13" w14:paraId="0D9D828E" w14:textId="77777777" w:rsidTr="797D7B58">
        <w:trPr>
          <w:tblCellSpacing w:w="22" w:type="dxa"/>
          <w:jc w:val="center"/>
        </w:trPr>
        <w:tc>
          <w:tcPr>
            <w:tcW w:w="2436" w:type="pct"/>
            <w:gridSpan w:val="2"/>
          </w:tcPr>
          <w:p w14:paraId="0D9D828C" w14:textId="77777777" w:rsidR="00FD664C" w:rsidRPr="00824A13" w:rsidRDefault="00FD664C" w:rsidP="797D7B58">
            <w:pPr>
              <w:pStyle w:val="a3"/>
              <w:rPr>
                <w:sz w:val="26"/>
                <w:szCs w:val="26"/>
                <w:lang w:val="uk-UA"/>
              </w:rPr>
            </w:pPr>
          </w:p>
        </w:tc>
        <w:tc>
          <w:tcPr>
            <w:tcW w:w="2506" w:type="pct"/>
          </w:tcPr>
          <w:p w14:paraId="0D9D828D" w14:textId="77777777" w:rsidR="00FD664C" w:rsidRPr="00824A13" w:rsidRDefault="00FD664C" w:rsidP="797D7B58">
            <w:pPr>
              <w:pStyle w:val="a3"/>
              <w:rPr>
                <w:sz w:val="26"/>
                <w:szCs w:val="26"/>
                <w:lang w:val="uk-UA"/>
              </w:rPr>
            </w:pPr>
          </w:p>
        </w:tc>
      </w:tr>
      <w:tr w:rsidR="00FD664C" w:rsidRPr="00FC2BDB" w14:paraId="0D9D8296" w14:textId="77777777" w:rsidTr="797D7B58">
        <w:trPr>
          <w:trHeight w:val="1200"/>
          <w:tblCellSpacing w:w="22" w:type="dxa"/>
          <w:jc w:val="center"/>
        </w:trPr>
        <w:tc>
          <w:tcPr>
            <w:tcW w:w="2340" w:type="pct"/>
            <w:hideMark/>
          </w:tcPr>
          <w:p w14:paraId="0D9D828F" w14:textId="4DFA0483" w:rsidR="00FD664C" w:rsidRPr="00824A13" w:rsidRDefault="00A54E90" w:rsidP="797D7B58">
            <w:pPr>
              <w:rPr>
                <w:sz w:val="26"/>
                <w:szCs w:val="26"/>
                <w:lang w:val="uk-UA"/>
              </w:rPr>
            </w:pPr>
            <w:r w:rsidRPr="00824A13">
              <w:rPr>
                <w:sz w:val="26"/>
                <w:szCs w:val="26"/>
                <w:lang w:val="uk-UA"/>
              </w:rPr>
              <w:t>Генеральний директор</w:t>
            </w:r>
            <w:r w:rsidR="00FD664C" w:rsidRPr="00824A13">
              <w:rPr>
                <w:sz w:val="26"/>
                <w:szCs w:val="26"/>
                <w:lang w:val="uk-UA"/>
              </w:rPr>
              <w:t xml:space="preserve"> ____________________ </w:t>
            </w:r>
            <w:r w:rsidR="00FD664C" w:rsidRPr="00824A13">
              <w:rPr>
                <w:sz w:val="26"/>
                <w:szCs w:val="26"/>
                <w:lang w:val="uk-UA"/>
              </w:rPr>
              <w:br/>
            </w:r>
          </w:p>
          <w:p w14:paraId="0D9D8290" w14:textId="77777777" w:rsidR="00FD664C" w:rsidRPr="00824A13" w:rsidRDefault="00FD664C" w:rsidP="797D7B58">
            <w:pPr>
              <w:rPr>
                <w:sz w:val="26"/>
                <w:szCs w:val="26"/>
                <w:lang w:val="uk-UA"/>
              </w:rPr>
            </w:pPr>
            <w:r w:rsidRPr="00824A13">
              <w:rPr>
                <w:sz w:val="26"/>
                <w:szCs w:val="26"/>
                <w:lang w:val="uk-UA"/>
              </w:rPr>
              <w:t>________________  / ___________________ /</w:t>
            </w:r>
          </w:p>
          <w:p w14:paraId="0D9D8291" w14:textId="77777777" w:rsidR="00FD664C" w:rsidRPr="00824A13" w:rsidRDefault="00FD664C" w:rsidP="797D7B58">
            <w:pPr>
              <w:rPr>
                <w:lang w:val="uk-UA"/>
              </w:rPr>
            </w:pPr>
            <w:r w:rsidRPr="00824A13">
              <w:rPr>
                <w:sz w:val="26"/>
                <w:szCs w:val="26"/>
                <w:lang w:val="uk-UA"/>
              </w:rPr>
              <w:tab/>
            </w:r>
            <w:r w:rsidRPr="00824A13">
              <w:rPr>
                <w:lang w:val="uk-UA"/>
              </w:rPr>
              <w:t>Підпис                        П.І.Б.</w:t>
            </w:r>
          </w:p>
          <w:p w14:paraId="0D9D8292" w14:textId="77777777" w:rsidR="00FD664C" w:rsidRPr="00824A13" w:rsidRDefault="00FD664C" w:rsidP="797D7B58">
            <w:pPr>
              <w:rPr>
                <w:lang w:val="uk-UA"/>
              </w:rPr>
            </w:pPr>
            <w:r w:rsidRPr="00824A13">
              <w:rPr>
                <w:lang w:val="uk-UA"/>
              </w:rPr>
              <w:t xml:space="preserve">М. П.  </w:t>
            </w:r>
          </w:p>
        </w:tc>
        <w:tc>
          <w:tcPr>
            <w:tcW w:w="2602" w:type="pct"/>
            <w:gridSpan w:val="2"/>
            <w:hideMark/>
          </w:tcPr>
          <w:p w14:paraId="0D9D8293" w14:textId="77777777" w:rsidR="00FD664C" w:rsidRPr="00824A13" w:rsidRDefault="00FD664C" w:rsidP="797D7B58">
            <w:pPr>
              <w:rPr>
                <w:sz w:val="26"/>
                <w:szCs w:val="26"/>
                <w:lang w:val="uk-UA"/>
              </w:rPr>
            </w:pPr>
            <w:r w:rsidRPr="00824A13">
              <w:rPr>
                <w:sz w:val="26"/>
                <w:szCs w:val="26"/>
                <w:lang w:val="uk-UA"/>
              </w:rPr>
              <w:t>Керівник: _________________________________</w:t>
            </w:r>
            <w:r w:rsidRPr="00824A13">
              <w:rPr>
                <w:sz w:val="26"/>
                <w:szCs w:val="26"/>
                <w:lang w:val="uk-UA"/>
              </w:rPr>
              <w:br/>
            </w:r>
          </w:p>
          <w:p w14:paraId="0D9D8294" w14:textId="77777777" w:rsidR="00FD664C" w:rsidRPr="00824A13" w:rsidRDefault="00FD664C" w:rsidP="797D7B58">
            <w:pPr>
              <w:rPr>
                <w:lang w:val="uk-UA"/>
              </w:rPr>
            </w:pPr>
            <w:r w:rsidRPr="00824A13">
              <w:rPr>
                <w:sz w:val="26"/>
                <w:szCs w:val="26"/>
                <w:lang w:val="uk-UA"/>
              </w:rPr>
              <w:t>____________________/____________________ /</w:t>
            </w:r>
            <w:r w:rsidRPr="00824A13">
              <w:rPr>
                <w:sz w:val="26"/>
                <w:szCs w:val="26"/>
                <w:lang w:val="uk-UA"/>
              </w:rPr>
              <w:tab/>
            </w:r>
            <w:r w:rsidRPr="00824A13">
              <w:rPr>
                <w:lang w:val="uk-UA"/>
              </w:rPr>
              <w:t>Підпис                                П.І.Б.</w:t>
            </w:r>
          </w:p>
          <w:p w14:paraId="0D9D8295" w14:textId="77777777" w:rsidR="00FD664C" w:rsidRPr="00FC2BDB" w:rsidRDefault="00FD664C" w:rsidP="797D7B58">
            <w:pPr>
              <w:rPr>
                <w:sz w:val="26"/>
                <w:szCs w:val="26"/>
                <w:lang w:val="uk-UA"/>
              </w:rPr>
            </w:pPr>
            <w:r w:rsidRPr="00824A13">
              <w:rPr>
                <w:lang w:val="uk-UA"/>
              </w:rPr>
              <w:t>М. П.</w:t>
            </w:r>
            <w:r w:rsidRPr="00FC2BDB">
              <w:rPr>
                <w:lang w:val="uk-UA"/>
              </w:rPr>
              <w:t xml:space="preserve"> </w:t>
            </w:r>
          </w:p>
        </w:tc>
      </w:tr>
    </w:tbl>
    <w:p w14:paraId="0D9D8297" w14:textId="77777777" w:rsidR="00284C3D" w:rsidRPr="00FC2BDB" w:rsidRDefault="00284C3D" w:rsidP="797D7B58">
      <w:pPr>
        <w:rPr>
          <w:rFonts w:eastAsia="Times New Roman"/>
          <w:sz w:val="26"/>
          <w:szCs w:val="26"/>
          <w:lang w:val="uk-UA"/>
        </w:rPr>
      </w:pPr>
    </w:p>
    <w:sectPr w:rsidR="00284C3D" w:rsidRPr="00FC2BDB" w:rsidSect="00D90356">
      <w:pgSz w:w="11906" w:h="16838"/>
      <w:pgMar w:top="426" w:right="566" w:bottom="426" w:left="127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sygankova Natalya V." w:date="2020-02-26T16:56:00Z" w:initials="TNV">
    <w:p w14:paraId="4580E814" w14:textId="6486CD24" w:rsidR="000B041C" w:rsidRPr="000B041C" w:rsidRDefault="000B041C">
      <w:pPr>
        <w:pStyle w:val="ab"/>
        <w:rPr>
          <w:lang w:val="uk-UA"/>
        </w:rPr>
      </w:pPr>
      <w:r>
        <w:rPr>
          <w:rStyle w:val="aa"/>
        </w:rPr>
        <w:annotationRef/>
      </w:r>
      <w:r>
        <w:t xml:space="preserve">Базова </w:t>
      </w:r>
      <w:r>
        <w:rPr>
          <w:lang w:val="uk-UA"/>
        </w:rPr>
        <w:t>редакція пункту</w:t>
      </w:r>
    </w:p>
  </w:comment>
  <w:comment w:id="1" w:author="Tsygankova Natalya V." w:date="2020-02-26T16:57:00Z" w:initials="TNV">
    <w:p w14:paraId="0FC69AEC" w14:textId="59B27680" w:rsidR="000B041C" w:rsidRPr="000B041C" w:rsidRDefault="000B041C">
      <w:pPr>
        <w:pStyle w:val="ab"/>
        <w:rPr>
          <w:lang w:val="uk-UA"/>
        </w:rPr>
      </w:pPr>
      <w:r>
        <w:rPr>
          <w:rStyle w:val="aa"/>
        </w:rPr>
        <w:annotationRef/>
      </w:r>
      <w:r>
        <w:rPr>
          <w:lang w:val="uk-UA"/>
        </w:rPr>
        <w:t>Редакція пункту з урахуванням спірних ситуацій, пов</w:t>
      </w:r>
      <w:r w:rsidRPr="000B041C">
        <w:rPr>
          <w:lang w:val="uk-UA"/>
        </w:rPr>
        <w:t>’</w:t>
      </w:r>
      <w:r>
        <w:rPr>
          <w:lang w:val="uk-UA"/>
        </w:rPr>
        <w:t xml:space="preserve">язаних з визначенням/оформленням Актів розмежування балансової належності </w:t>
      </w:r>
      <w:r w:rsidRPr="000B041C">
        <w:rPr>
          <w:lang w:val="uk-UA"/>
        </w:rPr>
        <w:t xml:space="preserve"> </w:t>
      </w:r>
      <w:r>
        <w:rPr>
          <w:lang w:val="uk-UA"/>
        </w:rPr>
        <w:t>або неможливості одномоментно оформити/переоформити Акти  при укладанні цього договору.</w:t>
      </w:r>
    </w:p>
  </w:comment>
  <w:comment w:id="2" w:author="Tsygankova Natalya V." w:date="2020-02-03T18:00:00Z" w:initials="TNV">
    <w:p w14:paraId="0A125616" w14:textId="2FB2CA28" w:rsidR="00EF6B0E" w:rsidRPr="00EF6B0E" w:rsidRDefault="00EF6B0E">
      <w:pPr>
        <w:pStyle w:val="ab"/>
        <w:rPr>
          <w:lang w:val="uk-UA"/>
        </w:rPr>
      </w:pPr>
      <w:r>
        <w:rPr>
          <w:rStyle w:val="aa"/>
        </w:rPr>
        <w:annotationRef/>
      </w:r>
      <w:r>
        <w:t>За погодженням з ДепТП ДТЕК Мереж</w:t>
      </w:r>
      <w:r w:rsidRPr="00EF6B0E">
        <w:t>і, на даному етапі документ не є  єдиного формату для всіх Компанії ДТЕК</w:t>
      </w:r>
      <w:r>
        <w:rPr>
          <w:lang w:val="uk-UA"/>
        </w:rPr>
        <w:t xml:space="preserve"> </w:t>
      </w:r>
      <w:r w:rsidRPr="00EF6B0E">
        <w:t>Мережі</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80E814" w15:done="0"/>
  <w15:commentEx w15:paraId="0FC69AEC" w15:done="0"/>
  <w15:commentEx w15:paraId="0A1256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DCC7E" w14:textId="77777777" w:rsidR="00723D43" w:rsidRDefault="00723D43" w:rsidP="00245395">
      <w:r>
        <w:separator/>
      </w:r>
    </w:p>
  </w:endnote>
  <w:endnote w:type="continuationSeparator" w:id="0">
    <w:p w14:paraId="0D3CDD77" w14:textId="77777777" w:rsidR="00723D43" w:rsidRDefault="00723D43" w:rsidP="0024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2AF76" w14:textId="77777777" w:rsidR="00723D43" w:rsidRDefault="00723D43" w:rsidP="00245395">
      <w:r>
        <w:separator/>
      </w:r>
    </w:p>
  </w:footnote>
  <w:footnote w:type="continuationSeparator" w:id="0">
    <w:p w14:paraId="260E7D1F" w14:textId="77777777" w:rsidR="00723D43" w:rsidRDefault="00723D43" w:rsidP="00245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B69C6"/>
    <w:multiLevelType w:val="hybridMultilevel"/>
    <w:tmpl w:val="20E8A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B944BC"/>
    <w:multiLevelType w:val="multilevel"/>
    <w:tmpl w:val="6F50B6FA"/>
    <w:lvl w:ilvl="0">
      <w:start w:val="1"/>
      <w:numFmt w:val="decimal"/>
      <w:lvlText w:val="%1."/>
      <w:lvlJc w:val="left"/>
      <w:pPr>
        <w:ind w:left="720" w:hanging="360"/>
      </w:pPr>
    </w:lvl>
    <w:lvl w:ilvl="1">
      <w:start w:val="1"/>
      <w:numFmt w:val="decimal"/>
      <w:isLgl/>
      <w:lvlText w:val="%1.%2."/>
      <w:lvlJc w:val="left"/>
      <w:pPr>
        <w:ind w:left="1017" w:hanging="450"/>
      </w:pPr>
      <w:rPr>
        <w:rFonts w:hint="default"/>
        <w:strike w:val="0"/>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26F1380C"/>
    <w:multiLevelType w:val="hybridMultilevel"/>
    <w:tmpl w:val="E8C0A9F8"/>
    <w:lvl w:ilvl="0" w:tplc="04190001">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3" w15:restartNumberingAfterBreak="0">
    <w:nsid w:val="317E5DBF"/>
    <w:multiLevelType w:val="hybridMultilevel"/>
    <w:tmpl w:val="7AEC3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BA258C"/>
    <w:multiLevelType w:val="hybridMultilevel"/>
    <w:tmpl w:val="457C2C46"/>
    <w:lvl w:ilvl="0" w:tplc="7B7CB564">
      <w:start w:val="3"/>
      <w:numFmt w:val="decimal"/>
      <w:lvlText w:val="%1."/>
      <w:lvlJc w:val="left"/>
      <w:pPr>
        <w:ind w:left="1080" w:hanging="360"/>
      </w:pPr>
      <w:rPr>
        <w:rFonts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05836BE"/>
    <w:multiLevelType w:val="multilevel"/>
    <w:tmpl w:val="C1A0B8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ygankova Natalya V.">
    <w15:presenceInfo w15:providerId="AD" w15:userId="S-1-5-21-2366370871-3915562376-38366309-31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B9C"/>
    <w:rsid w:val="00007E73"/>
    <w:rsid w:val="00014FF9"/>
    <w:rsid w:val="00024BD5"/>
    <w:rsid w:val="00026FD6"/>
    <w:rsid w:val="000455BE"/>
    <w:rsid w:val="00063C33"/>
    <w:rsid w:val="0007324E"/>
    <w:rsid w:val="000819E9"/>
    <w:rsid w:val="000906AE"/>
    <w:rsid w:val="00091E3C"/>
    <w:rsid w:val="000948E5"/>
    <w:rsid w:val="00096A37"/>
    <w:rsid w:val="000A1C12"/>
    <w:rsid w:val="000A3D43"/>
    <w:rsid w:val="000A671F"/>
    <w:rsid w:val="000B041C"/>
    <w:rsid w:val="000B447E"/>
    <w:rsid w:val="000B5969"/>
    <w:rsid w:val="000C124E"/>
    <w:rsid w:val="000D7A2A"/>
    <w:rsid w:val="000E0636"/>
    <w:rsid w:val="000E10FE"/>
    <w:rsid w:val="000E56F0"/>
    <w:rsid w:val="000F7AD0"/>
    <w:rsid w:val="00104F4D"/>
    <w:rsid w:val="001102E3"/>
    <w:rsid w:val="0011696C"/>
    <w:rsid w:val="00121623"/>
    <w:rsid w:val="001452B4"/>
    <w:rsid w:val="0015562B"/>
    <w:rsid w:val="00164EF7"/>
    <w:rsid w:val="00183F8E"/>
    <w:rsid w:val="00190E00"/>
    <w:rsid w:val="0019103A"/>
    <w:rsid w:val="00191FB0"/>
    <w:rsid w:val="00196C5B"/>
    <w:rsid w:val="001A3F76"/>
    <w:rsid w:val="001D195F"/>
    <w:rsid w:val="001F4565"/>
    <w:rsid w:val="00200F41"/>
    <w:rsid w:val="00204B03"/>
    <w:rsid w:val="00245395"/>
    <w:rsid w:val="002551A9"/>
    <w:rsid w:val="002664AA"/>
    <w:rsid w:val="0026731A"/>
    <w:rsid w:val="00273516"/>
    <w:rsid w:val="00274568"/>
    <w:rsid w:val="00281510"/>
    <w:rsid w:val="00282FD9"/>
    <w:rsid w:val="00284C3D"/>
    <w:rsid w:val="00293EE9"/>
    <w:rsid w:val="002A01D7"/>
    <w:rsid w:val="002A2498"/>
    <w:rsid w:val="002D01EF"/>
    <w:rsid w:val="002D66B3"/>
    <w:rsid w:val="002F5379"/>
    <w:rsid w:val="0030414C"/>
    <w:rsid w:val="003217D6"/>
    <w:rsid w:val="0032653F"/>
    <w:rsid w:val="00331C35"/>
    <w:rsid w:val="00343E77"/>
    <w:rsid w:val="00344239"/>
    <w:rsid w:val="00363BFC"/>
    <w:rsid w:val="003656CE"/>
    <w:rsid w:val="003738C2"/>
    <w:rsid w:val="00381631"/>
    <w:rsid w:val="00383549"/>
    <w:rsid w:val="0038435B"/>
    <w:rsid w:val="00390955"/>
    <w:rsid w:val="003931D3"/>
    <w:rsid w:val="00395DF9"/>
    <w:rsid w:val="003B25A7"/>
    <w:rsid w:val="003D334B"/>
    <w:rsid w:val="003E3C3C"/>
    <w:rsid w:val="003F07F7"/>
    <w:rsid w:val="003F4306"/>
    <w:rsid w:val="003F4AB1"/>
    <w:rsid w:val="00413A00"/>
    <w:rsid w:val="00420D3E"/>
    <w:rsid w:val="00426D27"/>
    <w:rsid w:val="00427786"/>
    <w:rsid w:val="00431C43"/>
    <w:rsid w:val="00444623"/>
    <w:rsid w:val="004503CC"/>
    <w:rsid w:val="004564CD"/>
    <w:rsid w:val="00475354"/>
    <w:rsid w:val="0048430D"/>
    <w:rsid w:val="0049101D"/>
    <w:rsid w:val="00495813"/>
    <w:rsid w:val="004A3605"/>
    <w:rsid w:val="004A3938"/>
    <w:rsid w:val="004A4317"/>
    <w:rsid w:val="004C7C7F"/>
    <w:rsid w:val="004E3824"/>
    <w:rsid w:val="004F25F1"/>
    <w:rsid w:val="004F672A"/>
    <w:rsid w:val="005101BD"/>
    <w:rsid w:val="00517813"/>
    <w:rsid w:val="005211C5"/>
    <w:rsid w:val="00521B36"/>
    <w:rsid w:val="005230EF"/>
    <w:rsid w:val="00524738"/>
    <w:rsid w:val="00526C60"/>
    <w:rsid w:val="005345D6"/>
    <w:rsid w:val="00535269"/>
    <w:rsid w:val="005606D1"/>
    <w:rsid w:val="00560C9C"/>
    <w:rsid w:val="00572913"/>
    <w:rsid w:val="005774DB"/>
    <w:rsid w:val="00585B29"/>
    <w:rsid w:val="00593223"/>
    <w:rsid w:val="005B4237"/>
    <w:rsid w:val="005C2DF7"/>
    <w:rsid w:val="005D1996"/>
    <w:rsid w:val="005D3936"/>
    <w:rsid w:val="005E0B9C"/>
    <w:rsid w:val="005F12F4"/>
    <w:rsid w:val="005F50D0"/>
    <w:rsid w:val="005F6E2A"/>
    <w:rsid w:val="00614003"/>
    <w:rsid w:val="00627003"/>
    <w:rsid w:val="0063029D"/>
    <w:rsid w:val="006319AD"/>
    <w:rsid w:val="00631CE5"/>
    <w:rsid w:val="00633D36"/>
    <w:rsid w:val="00634F88"/>
    <w:rsid w:val="00637190"/>
    <w:rsid w:val="0066176F"/>
    <w:rsid w:val="00664690"/>
    <w:rsid w:val="0067162D"/>
    <w:rsid w:val="00683BF2"/>
    <w:rsid w:val="00685664"/>
    <w:rsid w:val="006878EF"/>
    <w:rsid w:val="0069469A"/>
    <w:rsid w:val="006A14C5"/>
    <w:rsid w:val="006A1850"/>
    <w:rsid w:val="006A779F"/>
    <w:rsid w:val="006A7DC1"/>
    <w:rsid w:val="006C570D"/>
    <w:rsid w:val="006F4D0C"/>
    <w:rsid w:val="00700EC1"/>
    <w:rsid w:val="00714069"/>
    <w:rsid w:val="007233A5"/>
    <w:rsid w:val="0072342E"/>
    <w:rsid w:val="00723D43"/>
    <w:rsid w:val="007366CA"/>
    <w:rsid w:val="00740E48"/>
    <w:rsid w:val="00741D6E"/>
    <w:rsid w:val="00743DFE"/>
    <w:rsid w:val="00745C62"/>
    <w:rsid w:val="00746724"/>
    <w:rsid w:val="00747C68"/>
    <w:rsid w:val="00750FD5"/>
    <w:rsid w:val="007527CE"/>
    <w:rsid w:val="00762E62"/>
    <w:rsid w:val="0077382A"/>
    <w:rsid w:val="007751D2"/>
    <w:rsid w:val="007768C2"/>
    <w:rsid w:val="00785196"/>
    <w:rsid w:val="007A2E94"/>
    <w:rsid w:val="007A3A8A"/>
    <w:rsid w:val="007E0972"/>
    <w:rsid w:val="007E4563"/>
    <w:rsid w:val="007E6574"/>
    <w:rsid w:val="007F518E"/>
    <w:rsid w:val="00824248"/>
    <w:rsid w:val="00824A13"/>
    <w:rsid w:val="008305D4"/>
    <w:rsid w:val="00843B6A"/>
    <w:rsid w:val="00847C65"/>
    <w:rsid w:val="0085532A"/>
    <w:rsid w:val="00865B8E"/>
    <w:rsid w:val="00873DDF"/>
    <w:rsid w:val="00882532"/>
    <w:rsid w:val="008A6DCA"/>
    <w:rsid w:val="008B013B"/>
    <w:rsid w:val="008B0C93"/>
    <w:rsid w:val="008C05B5"/>
    <w:rsid w:val="008C3D90"/>
    <w:rsid w:val="008C49D7"/>
    <w:rsid w:val="008C6F26"/>
    <w:rsid w:val="008D0604"/>
    <w:rsid w:val="008D44D7"/>
    <w:rsid w:val="008E0859"/>
    <w:rsid w:val="008F4690"/>
    <w:rsid w:val="009008BE"/>
    <w:rsid w:val="00910214"/>
    <w:rsid w:val="009124A2"/>
    <w:rsid w:val="0091505C"/>
    <w:rsid w:val="0091511F"/>
    <w:rsid w:val="00916126"/>
    <w:rsid w:val="00917431"/>
    <w:rsid w:val="00921CB0"/>
    <w:rsid w:val="00925698"/>
    <w:rsid w:val="009318C5"/>
    <w:rsid w:val="0093417C"/>
    <w:rsid w:val="009553D3"/>
    <w:rsid w:val="00956216"/>
    <w:rsid w:val="0096246F"/>
    <w:rsid w:val="00962A9C"/>
    <w:rsid w:val="0096385A"/>
    <w:rsid w:val="009A124C"/>
    <w:rsid w:val="009C3969"/>
    <w:rsid w:val="009D1F4B"/>
    <w:rsid w:val="009D7F8A"/>
    <w:rsid w:val="009E4170"/>
    <w:rsid w:val="009E5753"/>
    <w:rsid w:val="009F7937"/>
    <w:rsid w:val="00A0781F"/>
    <w:rsid w:val="00A07AFE"/>
    <w:rsid w:val="00A13181"/>
    <w:rsid w:val="00A15188"/>
    <w:rsid w:val="00A227A5"/>
    <w:rsid w:val="00A45737"/>
    <w:rsid w:val="00A50ED2"/>
    <w:rsid w:val="00A517B1"/>
    <w:rsid w:val="00A52E01"/>
    <w:rsid w:val="00A54E90"/>
    <w:rsid w:val="00A6059B"/>
    <w:rsid w:val="00A63DB9"/>
    <w:rsid w:val="00A6420D"/>
    <w:rsid w:val="00AA0057"/>
    <w:rsid w:val="00AA0737"/>
    <w:rsid w:val="00AA08B5"/>
    <w:rsid w:val="00AB7DC2"/>
    <w:rsid w:val="00AC2A68"/>
    <w:rsid w:val="00AC6B4E"/>
    <w:rsid w:val="00AC710A"/>
    <w:rsid w:val="00AD61FF"/>
    <w:rsid w:val="00B07BC7"/>
    <w:rsid w:val="00B12F87"/>
    <w:rsid w:val="00B14A2E"/>
    <w:rsid w:val="00B2105D"/>
    <w:rsid w:val="00B328F4"/>
    <w:rsid w:val="00B40206"/>
    <w:rsid w:val="00B42AA1"/>
    <w:rsid w:val="00B45064"/>
    <w:rsid w:val="00B47156"/>
    <w:rsid w:val="00B56CFF"/>
    <w:rsid w:val="00B63E45"/>
    <w:rsid w:val="00B66F6E"/>
    <w:rsid w:val="00B71F0C"/>
    <w:rsid w:val="00B72066"/>
    <w:rsid w:val="00B9400A"/>
    <w:rsid w:val="00BA7C05"/>
    <w:rsid w:val="00BC3FB1"/>
    <w:rsid w:val="00BC5BC2"/>
    <w:rsid w:val="00BC6F25"/>
    <w:rsid w:val="00BD127C"/>
    <w:rsid w:val="00BF20C7"/>
    <w:rsid w:val="00C00295"/>
    <w:rsid w:val="00C17C10"/>
    <w:rsid w:val="00C200CD"/>
    <w:rsid w:val="00C2613F"/>
    <w:rsid w:val="00C53070"/>
    <w:rsid w:val="00C533EB"/>
    <w:rsid w:val="00C54D66"/>
    <w:rsid w:val="00C57381"/>
    <w:rsid w:val="00C61D30"/>
    <w:rsid w:val="00C620FF"/>
    <w:rsid w:val="00C63D0A"/>
    <w:rsid w:val="00C70B17"/>
    <w:rsid w:val="00C712D6"/>
    <w:rsid w:val="00C71412"/>
    <w:rsid w:val="00C8488A"/>
    <w:rsid w:val="00CA51DC"/>
    <w:rsid w:val="00CB2B14"/>
    <w:rsid w:val="00CB7924"/>
    <w:rsid w:val="00CC28EB"/>
    <w:rsid w:val="00CD3743"/>
    <w:rsid w:val="00CD477A"/>
    <w:rsid w:val="00CF3191"/>
    <w:rsid w:val="00D041D9"/>
    <w:rsid w:val="00D37F7A"/>
    <w:rsid w:val="00D44305"/>
    <w:rsid w:val="00D512D9"/>
    <w:rsid w:val="00D52B53"/>
    <w:rsid w:val="00D56540"/>
    <w:rsid w:val="00D67FAF"/>
    <w:rsid w:val="00D766A9"/>
    <w:rsid w:val="00D84D5C"/>
    <w:rsid w:val="00D90356"/>
    <w:rsid w:val="00D91E2B"/>
    <w:rsid w:val="00DB2A5B"/>
    <w:rsid w:val="00DC2477"/>
    <w:rsid w:val="00DC626F"/>
    <w:rsid w:val="00DC6F80"/>
    <w:rsid w:val="00DD3043"/>
    <w:rsid w:val="00DD6851"/>
    <w:rsid w:val="00DE22A1"/>
    <w:rsid w:val="00E023B8"/>
    <w:rsid w:val="00E22CE9"/>
    <w:rsid w:val="00E276DA"/>
    <w:rsid w:val="00E55076"/>
    <w:rsid w:val="00E57063"/>
    <w:rsid w:val="00E6434D"/>
    <w:rsid w:val="00E74D26"/>
    <w:rsid w:val="00E83610"/>
    <w:rsid w:val="00E929D7"/>
    <w:rsid w:val="00E97C10"/>
    <w:rsid w:val="00ED5FFB"/>
    <w:rsid w:val="00EE6457"/>
    <w:rsid w:val="00EF20C9"/>
    <w:rsid w:val="00EF6B0E"/>
    <w:rsid w:val="00F00C4B"/>
    <w:rsid w:val="00F15B1D"/>
    <w:rsid w:val="00F1622F"/>
    <w:rsid w:val="00F23113"/>
    <w:rsid w:val="00F237E5"/>
    <w:rsid w:val="00F25D2D"/>
    <w:rsid w:val="00F27111"/>
    <w:rsid w:val="00F355EE"/>
    <w:rsid w:val="00F35C1C"/>
    <w:rsid w:val="00F37184"/>
    <w:rsid w:val="00F56F11"/>
    <w:rsid w:val="00F6037A"/>
    <w:rsid w:val="00F63C8E"/>
    <w:rsid w:val="00F745C3"/>
    <w:rsid w:val="00F77F6D"/>
    <w:rsid w:val="00F804A9"/>
    <w:rsid w:val="00F83E86"/>
    <w:rsid w:val="00F96538"/>
    <w:rsid w:val="00FA5F37"/>
    <w:rsid w:val="00FB5BBE"/>
    <w:rsid w:val="00FC2BDB"/>
    <w:rsid w:val="00FC38DF"/>
    <w:rsid w:val="00FD664C"/>
    <w:rsid w:val="00FF5253"/>
    <w:rsid w:val="00FF66D9"/>
    <w:rsid w:val="00FF71E1"/>
    <w:rsid w:val="797D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8230"/>
  <w15:docId w15:val="{B0BB0C9A-30CF-4435-A86A-5AFBD7F2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B9C"/>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5E0B9C"/>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8C49D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E0B9C"/>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5E0B9C"/>
    <w:pPr>
      <w:spacing w:before="100" w:beforeAutospacing="1" w:after="100" w:afterAutospacing="1"/>
    </w:pPr>
  </w:style>
  <w:style w:type="paragraph" w:styleId="a4">
    <w:name w:val="Balloon Text"/>
    <w:basedOn w:val="a"/>
    <w:link w:val="a5"/>
    <w:uiPriority w:val="99"/>
    <w:semiHidden/>
    <w:unhideWhenUsed/>
    <w:rsid w:val="005E0B9C"/>
    <w:rPr>
      <w:rFonts w:ascii="Tahoma" w:hAnsi="Tahoma" w:cs="Tahoma"/>
      <w:sz w:val="16"/>
      <w:szCs w:val="16"/>
    </w:rPr>
  </w:style>
  <w:style w:type="character" w:customStyle="1" w:styleId="a5">
    <w:name w:val="Текст выноски Знак"/>
    <w:basedOn w:val="a0"/>
    <w:link w:val="a4"/>
    <w:uiPriority w:val="99"/>
    <w:semiHidden/>
    <w:rsid w:val="005E0B9C"/>
    <w:rPr>
      <w:rFonts w:ascii="Tahoma" w:eastAsiaTheme="minorEastAsia" w:hAnsi="Tahoma" w:cs="Tahoma"/>
      <w:sz w:val="16"/>
      <w:szCs w:val="16"/>
      <w:lang w:eastAsia="ru-RU"/>
    </w:rPr>
  </w:style>
  <w:style w:type="paragraph" w:styleId="a6">
    <w:name w:val="header"/>
    <w:basedOn w:val="a"/>
    <w:link w:val="a7"/>
    <w:uiPriority w:val="99"/>
    <w:unhideWhenUsed/>
    <w:rsid w:val="00245395"/>
    <w:pPr>
      <w:tabs>
        <w:tab w:val="center" w:pos="4677"/>
        <w:tab w:val="right" w:pos="9355"/>
      </w:tabs>
    </w:pPr>
  </w:style>
  <w:style w:type="character" w:customStyle="1" w:styleId="a7">
    <w:name w:val="Верхний колонтитул Знак"/>
    <w:basedOn w:val="a0"/>
    <w:link w:val="a6"/>
    <w:uiPriority w:val="99"/>
    <w:rsid w:val="00245395"/>
    <w:rPr>
      <w:rFonts w:ascii="Times New Roman" w:eastAsiaTheme="minorEastAsia" w:hAnsi="Times New Roman" w:cs="Times New Roman"/>
      <w:sz w:val="24"/>
      <w:szCs w:val="24"/>
      <w:lang w:eastAsia="ru-RU"/>
    </w:rPr>
  </w:style>
  <w:style w:type="paragraph" w:styleId="a8">
    <w:name w:val="footer"/>
    <w:basedOn w:val="a"/>
    <w:link w:val="a9"/>
    <w:uiPriority w:val="99"/>
    <w:unhideWhenUsed/>
    <w:rsid w:val="00245395"/>
    <w:pPr>
      <w:tabs>
        <w:tab w:val="center" w:pos="4677"/>
        <w:tab w:val="right" w:pos="9355"/>
      </w:tabs>
    </w:pPr>
  </w:style>
  <w:style w:type="character" w:customStyle="1" w:styleId="a9">
    <w:name w:val="Нижний колонтитул Знак"/>
    <w:basedOn w:val="a0"/>
    <w:link w:val="a8"/>
    <w:uiPriority w:val="99"/>
    <w:rsid w:val="00245395"/>
    <w:rPr>
      <w:rFonts w:ascii="Times New Roman" w:eastAsiaTheme="minorEastAsia" w:hAnsi="Times New Roman" w:cs="Times New Roman"/>
      <w:sz w:val="24"/>
      <w:szCs w:val="24"/>
      <w:lang w:eastAsia="ru-RU"/>
    </w:rPr>
  </w:style>
  <w:style w:type="paragraph" w:customStyle="1" w:styleId="1">
    <w:name w:val="Обычный1"/>
    <w:rsid w:val="0067162D"/>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40">
    <w:name w:val="Заголовок 4 Знак"/>
    <w:basedOn w:val="a0"/>
    <w:link w:val="4"/>
    <w:uiPriority w:val="9"/>
    <w:rsid w:val="008C49D7"/>
    <w:rPr>
      <w:rFonts w:asciiTheme="majorHAnsi" w:eastAsiaTheme="majorEastAsia" w:hAnsiTheme="majorHAnsi" w:cstheme="majorBidi"/>
      <w:i/>
      <w:iCs/>
      <w:color w:val="365F91" w:themeColor="accent1" w:themeShade="BF"/>
      <w:sz w:val="24"/>
      <w:szCs w:val="24"/>
      <w:lang w:eastAsia="ru-RU"/>
    </w:rPr>
  </w:style>
  <w:style w:type="character" w:styleId="aa">
    <w:name w:val="annotation reference"/>
    <w:basedOn w:val="a0"/>
    <w:uiPriority w:val="99"/>
    <w:semiHidden/>
    <w:unhideWhenUsed/>
    <w:rsid w:val="00C200CD"/>
    <w:rPr>
      <w:sz w:val="16"/>
      <w:szCs w:val="16"/>
    </w:rPr>
  </w:style>
  <w:style w:type="paragraph" w:styleId="ab">
    <w:name w:val="annotation text"/>
    <w:basedOn w:val="a"/>
    <w:link w:val="ac"/>
    <w:uiPriority w:val="99"/>
    <w:semiHidden/>
    <w:unhideWhenUsed/>
    <w:rsid w:val="00C200CD"/>
    <w:rPr>
      <w:sz w:val="20"/>
      <w:szCs w:val="20"/>
    </w:rPr>
  </w:style>
  <w:style w:type="character" w:customStyle="1" w:styleId="ac">
    <w:name w:val="Текст примечания Знак"/>
    <w:basedOn w:val="a0"/>
    <w:link w:val="ab"/>
    <w:uiPriority w:val="99"/>
    <w:semiHidden/>
    <w:rsid w:val="00C200CD"/>
    <w:rPr>
      <w:rFonts w:ascii="Times New Roman" w:eastAsiaTheme="minorEastAsia" w:hAnsi="Times New Roman" w:cs="Times New Roman"/>
      <w:sz w:val="20"/>
      <w:szCs w:val="20"/>
      <w:lang w:eastAsia="ru-RU"/>
    </w:rPr>
  </w:style>
  <w:style w:type="paragraph" w:styleId="ad">
    <w:name w:val="annotation subject"/>
    <w:basedOn w:val="ab"/>
    <w:next w:val="ab"/>
    <w:link w:val="ae"/>
    <w:uiPriority w:val="99"/>
    <w:semiHidden/>
    <w:unhideWhenUsed/>
    <w:rsid w:val="00C200CD"/>
    <w:rPr>
      <w:b/>
      <w:bCs/>
    </w:rPr>
  </w:style>
  <w:style w:type="character" w:customStyle="1" w:styleId="ae">
    <w:name w:val="Тема примечания Знак"/>
    <w:basedOn w:val="ac"/>
    <w:link w:val="ad"/>
    <w:uiPriority w:val="99"/>
    <w:semiHidden/>
    <w:rsid w:val="00C200CD"/>
    <w:rPr>
      <w:rFonts w:ascii="Times New Roman" w:eastAsiaTheme="minorEastAsia" w:hAnsi="Times New Roman" w:cs="Times New Roman"/>
      <w:b/>
      <w:bCs/>
      <w:sz w:val="20"/>
      <w:szCs w:val="20"/>
      <w:lang w:eastAsia="ru-RU"/>
    </w:rPr>
  </w:style>
  <w:style w:type="paragraph" w:customStyle="1" w:styleId="Style19">
    <w:name w:val="Style19"/>
    <w:basedOn w:val="a"/>
    <w:uiPriority w:val="99"/>
    <w:rsid w:val="00344239"/>
    <w:pPr>
      <w:widowControl w:val="0"/>
      <w:autoSpaceDE w:val="0"/>
      <w:autoSpaceDN w:val="0"/>
      <w:adjustRightInd w:val="0"/>
      <w:spacing w:line="322" w:lineRule="exact"/>
      <w:ind w:firstLine="715"/>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38EF2232E82F24C8245EA5F7885B52D" ma:contentTypeVersion="0" ma:contentTypeDescription="Создание документа." ma:contentTypeScope="" ma:versionID="1f06d8faacb862fa4d7438c22c529b28">
  <xsd:schema xmlns:xsd="http://www.w3.org/2001/XMLSchema" xmlns:xs="http://www.w3.org/2001/XMLSchema" xmlns:p="http://schemas.microsoft.com/office/2006/metadata/properties" xmlns:ns2="4ae6f411-1e4a-481f-b2ae-0e453846d8ca" targetNamespace="http://schemas.microsoft.com/office/2006/metadata/properties" ma:root="true" ma:fieldsID="bcb9d075dfd29433a85b1e8ed88a6a87" ns2:_="">
    <xsd:import namespace="4ae6f411-1e4a-481f-b2ae-0e453846d8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6f411-1e4a-481f-b2ae-0e453846d8c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ae6f411-1e4a-481f-b2ae-0e453846d8ca">7UCEKCRN6HJT-1323915939-519</_dlc_DocId>
    <_dlc_DocIdUrl xmlns="4ae6f411-1e4a-481f-b2ae-0e453846d8ca">
      <Url>http://workspaces.dtek.com/dtek/dtekseti/odir/commercial_operations/_layouts/DocIdRedir.aspx?ID=7UCEKCRN6HJT-1323915939-519</Url>
      <Description>7UCEKCRN6HJT-1323915939-519</Description>
    </_dlc_DocIdUrl>
  </documentManagement>
</p:properties>
</file>

<file path=customXml/itemProps1.xml><?xml version="1.0" encoding="utf-8"?>
<ds:datastoreItem xmlns:ds="http://schemas.openxmlformats.org/officeDocument/2006/customXml" ds:itemID="{7705FD4B-B7D1-455A-B15C-FE31A7517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6f411-1e4a-481f-b2ae-0e453846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4269F-B0E9-4E89-BC06-3E508CFD4D74}">
  <ds:schemaRefs>
    <ds:schemaRef ds:uri="http://schemas.microsoft.com/sharepoint/v3/contenttype/forms"/>
  </ds:schemaRefs>
</ds:datastoreItem>
</file>

<file path=customXml/itemProps3.xml><?xml version="1.0" encoding="utf-8"?>
<ds:datastoreItem xmlns:ds="http://schemas.openxmlformats.org/officeDocument/2006/customXml" ds:itemID="{47DEF979-C36E-4E27-9FEA-FCA212E0CEE6}">
  <ds:schemaRefs>
    <ds:schemaRef ds:uri="http://schemas.microsoft.com/sharepoint/events"/>
  </ds:schemaRefs>
</ds:datastoreItem>
</file>

<file path=customXml/itemProps4.xml><?xml version="1.0" encoding="utf-8"?>
<ds:datastoreItem xmlns:ds="http://schemas.openxmlformats.org/officeDocument/2006/customXml" ds:itemID="{2B525666-B195-420A-89B4-6FFC0D4E1CC9}">
  <ds:schemaRefs>
    <ds:schemaRef ds:uri="4ae6f411-1e4a-481f-b2ae-0e453846d8c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4593</Words>
  <Characters>26186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lunin@i.ua</dc:creator>
  <cp:lastModifiedBy>Tsygankova Natalya V.</cp:lastModifiedBy>
  <cp:revision>2</cp:revision>
  <cp:lastPrinted>2018-12-10T12:10:00Z</cp:lastPrinted>
  <dcterms:created xsi:type="dcterms:W3CDTF">2020-02-26T15:01:00Z</dcterms:created>
  <dcterms:modified xsi:type="dcterms:W3CDTF">2020-02-26T15:01:00Z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0x010100838EF2232E82F24C8245EA5F7885B52D</vt:lpwstr>
  </property>
  <property fmtid="{D5CDD505-2E9C-101B-9397-08002B2CF9AE}" pid="3" name="_dlc_DocIdItemGuid">
    <vt:lpwstr>75c75e0b-55b4-413f-b0ec-6c9e84f93fa2</vt:lpwstr>
  </property>
</Properties>
</file>